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71D57A" w14:textId="77777777" w:rsidR="0099282E" w:rsidRPr="00895F5F" w:rsidRDefault="00EE3D40" w:rsidP="0099282E">
      <w:pPr>
        <w:pStyle w:val="Annexetitle"/>
        <w:jc w:val="both"/>
      </w:pPr>
      <w:r>
        <w:rPr>
          <w:noProof/>
          <w:lang w:val="en-US" w:eastAsia="en-US"/>
        </w:rPr>
        <mc:AlternateContent>
          <mc:Choice Requires="wps">
            <w:drawing>
              <wp:anchor distT="0" distB="0" distL="114300" distR="114300" simplePos="0" relativeHeight="251657728" behindDoc="1" locked="0" layoutInCell="1" allowOverlap="1" wp14:anchorId="3C15BDEC" wp14:editId="2923C860">
                <wp:simplePos x="0" y="0"/>
                <wp:positionH relativeFrom="column">
                  <wp:posOffset>-322580</wp:posOffset>
                </wp:positionH>
                <wp:positionV relativeFrom="paragraph">
                  <wp:posOffset>-209550</wp:posOffset>
                </wp:positionV>
                <wp:extent cx="6736080" cy="542290"/>
                <wp:effectExtent l="6350" t="5080" r="127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6080" cy="542290"/>
                        </a:xfrm>
                        <a:prstGeom prst="roundRect">
                          <a:avLst>
                            <a:gd name="adj" fmla="val 9829"/>
                          </a:avLst>
                        </a:prstGeom>
                        <a:solidFill>
                          <a:schemeClr val="accent1">
                            <a:lumMod val="20000"/>
                            <a:lumOff val="80000"/>
                          </a:schemeClr>
                        </a:solidFill>
                        <a:ln>
                          <a:noFill/>
                        </a:ln>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 w="38100">
                              <a:solidFill>
                                <a:schemeClr val="lt1">
                                  <a:lumMod val="95000"/>
                                  <a:lumOff val="0"/>
                                </a:schemeClr>
                              </a:solidFill>
                              <a:round/>
                              <a:headEnd/>
                              <a:tailEnd/>
                            </a14:hiddenLine>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
                              <a:effectLst>
                                <a:outerShdw blurRad="63500" dist="29783" dir="3885598" algn="ctr" rotWithShape="0">
                                  <a:schemeClr val="accent1">
                                    <a:lumMod val="50000"/>
                                    <a:lumOff val="0"/>
                                    <a:alpha val="50000"/>
                                  </a:scheme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25.35pt;margin-top:-16.45pt;width:530.4pt;height:42.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6441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" fillcolor="#dbe5f1 [660]" stroked="f" strokecolor="#f2f2f2 [3041]" strokeweight="3pt">
                <v:shadow color="#243f60 [1604]" opacity=".5" offset="1pt"/>
              </v:roundrect>
            </w:pict>
          </mc:Fallback>
        </mc:AlternateContent>
      </w:r>
      <w:r w:rsidR="0099282E" w:rsidRPr="00895F5F">
        <w:t>Curriculum vitae</w:t>
      </w:r>
    </w:p>
    <w:p w14:paraId="0B17821D" w14:textId="77777777" w:rsidR="0099282E" w:rsidRPr="00967C08" w:rsidRDefault="0099282E" w:rsidP="0099282E">
      <w:pPr>
        <w:spacing w:before="20" w:after="20"/>
        <w:jc w:val="left"/>
        <w:rPr>
          <w:color w:val="404040" w:themeColor="text1" w:themeTint="BF"/>
        </w:rPr>
      </w:pPr>
    </w:p>
    <w:p w14:paraId="1FE74F61" w14:textId="77777777" w:rsidR="0099282E" w:rsidRPr="002F6C22" w:rsidRDefault="00AD39C0" w:rsidP="00AD39C0">
      <w:pPr>
        <w:pStyle w:val="NumPar1"/>
        <w:tabs>
          <w:tab w:val="clear" w:pos="480"/>
          <w:tab w:val="left" w:pos="284"/>
        </w:tabs>
        <w:spacing w:before="20" w:after="20"/>
        <w:ind w:left="0" w:firstLine="0"/>
        <w:rPr>
          <w:rFonts w:ascii="Arial" w:hAnsi="Arial" w:cs="Arial"/>
          <w:b/>
          <w:color w:val="404040" w:themeColor="text1" w:themeTint="BF"/>
          <w:sz w:val="20"/>
        </w:rPr>
      </w:pPr>
      <w:r>
        <w:rPr>
          <w:rFonts w:ascii="Arial" w:hAnsi="Arial" w:cs="Arial"/>
          <w:b/>
          <w:color w:val="365F91" w:themeColor="accent1" w:themeShade="BF"/>
          <w:sz w:val="20"/>
        </w:rPr>
        <w:tab/>
      </w:r>
      <w:r w:rsidR="0099282E" w:rsidRPr="0079206B">
        <w:rPr>
          <w:rFonts w:ascii="Arial" w:hAnsi="Arial" w:cs="Arial"/>
          <w:b/>
          <w:color w:val="365F91" w:themeColor="accent1" w:themeShade="BF"/>
          <w:sz w:val="20"/>
        </w:rPr>
        <w:t xml:space="preserve">Proposed position in the project </w:t>
      </w:r>
      <w:r w:rsidR="0099282E" w:rsidRPr="00967C08">
        <w:rPr>
          <w:rFonts w:ascii="Arial" w:hAnsi="Arial" w:cs="Arial"/>
          <w:b/>
          <w:color w:val="404040" w:themeColor="text1" w:themeTint="BF"/>
          <w:sz w:val="20"/>
        </w:rPr>
        <w:tab/>
      </w:r>
    </w:p>
    <w:p w14:paraId="07DD029A" w14:textId="77777777" w:rsidR="006353D1" w:rsidRPr="002F6C22" w:rsidRDefault="00AD39C0" w:rsidP="002F6C22">
      <w:pPr>
        <w:pStyle w:val="NumPar1"/>
        <w:tabs>
          <w:tab w:val="clear" w:pos="480"/>
          <w:tab w:val="left" w:pos="3686"/>
        </w:tabs>
        <w:spacing w:before="20" w:after="20"/>
        <w:ind w:left="284" w:hanging="284"/>
        <w:rPr>
          <w:rFonts w:ascii="Arial" w:hAnsi="Arial" w:cs="Arial"/>
          <w:color w:val="404040" w:themeColor="text1" w:themeTint="BF"/>
          <w:sz w:val="20"/>
        </w:rPr>
      </w:pPr>
      <w:r>
        <w:rPr>
          <w:rFonts w:ascii="Arial" w:hAnsi="Arial" w:cs="Arial"/>
          <w:b/>
          <w:color w:val="365F91" w:themeColor="accent1" w:themeShade="BF"/>
          <w:sz w:val="20"/>
        </w:rPr>
        <w:tab/>
      </w:r>
      <w:r w:rsidR="006353D1" w:rsidRPr="006353D1">
        <w:rPr>
          <w:rFonts w:ascii="Arial" w:hAnsi="Arial" w:cs="Arial"/>
          <w:b/>
          <w:color w:val="365F91" w:themeColor="accent1" w:themeShade="BF"/>
          <w:sz w:val="20"/>
        </w:rPr>
        <w:t>Proposed by</w:t>
      </w:r>
      <w:r w:rsidR="002F6C22">
        <w:rPr>
          <w:rFonts w:ascii="Arial" w:hAnsi="Arial" w:cs="Arial"/>
          <w:b/>
          <w:color w:val="365F91" w:themeColor="accent1" w:themeShade="BF"/>
          <w:sz w:val="20"/>
        </w:rPr>
        <w:tab/>
      </w:r>
    </w:p>
    <w:p w14:paraId="44B97090" w14:textId="77777777" w:rsidR="0099282E" w:rsidRPr="002F6C22" w:rsidRDefault="006353D1" w:rsidP="006353D1">
      <w:pPr>
        <w:pStyle w:val="NumPar1"/>
        <w:tabs>
          <w:tab w:val="clear" w:pos="480"/>
          <w:tab w:val="left" w:pos="3686"/>
        </w:tabs>
        <w:spacing w:before="20" w:after="20"/>
        <w:ind w:left="284" w:hanging="284"/>
        <w:rPr>
          <w:rFonts w:ascii="Arial" w:hAnsi="Arial" w:cs="Arial"/>
          <w:color w:val="404040" w:themeColor="text1" w:themeTint="BF"/>
          <w:sz w:val="20"/>
        </w:rPr>
      </w:pPr>
      <w:r>
        <w:rPr>
          <w:rFonts w:ascii="Arial" w:hAnsi="Arial" w:cs="Arial"/>
          <w:b/>
          <w:color w:val="365F91" w:themeColor="accent1" w:themeShade="BF"/>
          <w:sz w:val="20"/>
        </w:rPr>
        <w:tab/>
      </w:r>
      <w:r w:rsidR="0099282E" w:rsidRPr="0079206B">
        <w:rPr>
          <w:rFonts w:ascii="Arial" w:hAnsi="Arial" w:cs="Arial"/>
          <w:b/>
          <w:color w:val="365F91" w:themeColor="accent1" w:themeShade="BF"/>
          <w:sz w:val="20"/>
        </w:rPr>
        <w:t>Category</w:t>
      </w:r>
      <w:r w:rsidR="0099282E">
        <w:rPr>
          <w:rFonts w:ascii="Arial" w:hAnsi="Arial" w:cs="Arial"/>
          <w:b/>
          <w:sz w:val="20"/>
        </w:rPr>
        <w:tab/>
      </w:r>
    </w:p>
    <w:p w14:paraId="19201B02" w14:textId="77777777" w:rsidR="0099282E" w:rsidRPr="00FC4483" w:rsidRDefault="0099282E" w:rsidP="0099282E">
      <w:pPr>
        <w:pStyle w:val="Text1"/>
        <w:spacing w:after="0"/>
      </w:pPr>
    </w:p>
    <w:p w14:paraId="7FB8D545" w14:textId="77777777" w:rsidR="0099282E" w:rsidRPr="002F6C22"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79206B">
        <w:rPr>
          <w:rFonts w:ascii="Arial" w:hAnsi="Arial" w:cs="Arial"/>
          <w:b/>
          <w:color w:val="365F91" w:themeColor="accent1" w:themeShade="BF"/>
          <w:sz w:val="20"/>
        </w:rPr>
        <w:t>Family name</w:t>
      </w:r>
      <w:r w:rsidR="00A66A06">
        <w:rPr>
          <w:rFonts w:ascii="Arial" w:hAnsi="Arial" w:cs="Arial"/>
          <w:b/>
          <w:color w:val="365F91" w:themeColor="accent1" w:themeShade="BF"/>
          <w:sz w:val="20"/>
        </w:rPr>
        <w:t>: Fisher</w:t>
      </w:r>
      <w:r>
        <w:rPr>
          <w:rFonts w:ascii="Arial" w:hAnsi="Arial" w:cs="Arial"/>
          <w:b/>
          <w:sz w:val="20"/>
        </w:rPr>
        <w:tab/>
      </w:r>
    </w:p>
    <w:p w14:paraId="70DAA516" w14:textId="77777777" w:rsidR="0099282E" w:rsidRPr="002F6C22"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79206B">
        <w:rPr>
          <w:rFonts w:ascii="Arial" w:hAnsi="Arial" w:cs="Arial"/>
          <w:b/>
          <w:color w:val="365F91" w:themeColor="accent1" w:themeShade="BF"/>
          <w:sz w:val="20"/>
        </w:rPr>
        <w:t>First names</w:t>
      </w:r>
      <w:r w:rsidR="00A66A06">
        <w:rPr>
          <w:rFonts w:ascii="Arial" w:hAnsi="Arial" w:cs="Arial"/>
          <w:b/>
          <w:color w:val="365F91" w:themeColor="accent1" w:themeShade="BF"/>
          <w:sz w:val="20"/>
        </w:rPr>
        <w:t>: Glen Christopher</w:t>
      </w:r>
      <w:r>
        <w:rPr>
          <w:rFonts w:ascii="Arial" w:hAnsi="Arial" w:cs="Arial"/>
          <w:b/>
          <w:sz w:val="20"/>
        </w:rPr>
        <w:tab/>
      </w:r>
    </w:p>
    <w:p w14:paraId="0EFC21ED" w14:textId="77777777" w:rsidR="0099282E" w:rsidRPr="002F6C22"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79206B">
        <w:rPr>
          <w:rFonts w:ascii="Arial" w:hAnsi="Arial" w:cs="Arial"/>
          <w:b/>
          <w:color w:val="365F91" w:themeColor="accent1" w:themeShade="BF"/>
          <w:sz w:val="20"/>
        </w:rPr>
        <w:t>Date of birth</w:t>
      </w:r>
      <w:r w:rsidR="00A66A06">
        <w:rPr>
          <w:rFonts w:ascii="Arial" w:hAnsi="Arial" w:cs="Arial"/>
          <w:b/>
          <w:color w:val="365F91" w:themeColor="accent1" w:themeShade="BF"/>
          <w:sz w:val="20"/>
        </w:rPr>
        <w:t>: 2 August 1953</w:t>
      </w:r>
      <w:r>
        <w:rPr>
          <w:rFonts w:ascii="Arial" w:hAnsi="Arial" w:cs="Arial"/>
          <w:b/>
          <w:sz w:val="20"/>
        </w:rPr>
        <w:tab/>
      </w:r>
    </w:p>
    <w:p w14:paraId="79AE27FB" w14:textId="77777777" w:rsidR="0099282E" w:rsidRPr="002F6C22"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79206B">
        <w:rPr>
          <w:rFonts w:ascii="Arial" w:hAnsi="Arial" w:cs="Arial"/>
          <w:b/>
          <w:color w:val="365F91" w:themeColor="accent1" w:themeShade="BF"/>
          <w:sz w:val="20"/>
        </w:rPr>
        <w:t>Nationality (passport holder)</w:t>
      </w:r>
      <w:r w:rsidR="00A66A06">
        <w:rPr>
          <w:rFonts w:ascii="Arial" w:hAnsi="Arial" w:cs="Arial"/>
          <w:b/>
          <w:color w:val="365F91" w:themeColor="accent1" w:themeShade="BF"/>
          <w:sz w:val="20"/>
        </w:rPr>
        <w:tab/>
        <w:t>South African</w:t>
      </w:r>
      <w:r>
        <w:rPr>
          <w:rFonts w:ascii="Arial" w:hAnsi="Arial" w:cs="Arial"/>
          <w:b/>
          <w:sz w:val="20"/>
        </w:rPr>
        <w:tab/>
      </w:r>
    </w:p>
    <w:p w14:paraId="2940D2CD" w14:textId="77777777" w:rsidR="00406BE8" w:rsidRPr="002F6C22"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406BE8">
        <w:rPr>
          <w:rFonts w:ascii="Arial" w:hAnsi="Arial" w:cs="Arial"/>
          <w:b/>
          <w:color w:val="365F91" w:themeColor="accent1" w:themeShade="BF"/>
          <w:sz w:val="20"/>
        </w:rPr>
        <w:t>Place of residence</w:t>
      </w:r>
      <w:r w:rsidRPr="00406BE8">
        <w:rPr>
          <w:rFonts w:ascii="Arial" w:hAnsi="Arial" w:cs="Arial"/>
          <w:b/>
          <w:sz w:val="20"/>
        </w:rPr>
        <w:tab/>
      </w:r>
      <w:r w:rsidR="00A66A06">
        <w:rPr>
          <w:rFonts w:ascii="Arial" w:hAnsi="Arial" w:cs="Arial"/>
          <w:b/>
          <w:sz w:val="20"/>
        </w:rPr>
        <w:t>Toronto, Canada</w:t>
      </w:r>
    </w:p>
    <w:p w14:paraId="36E3DDD0" w14:textId="77777777" w:rsidR="0099282E" w:rsidRPr="00406BE8"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406BE8">
        <w:rPr>
          <w:rFonts w:ascii="Arial" w:hAnsi="Arial" w:cs="Arial"/>
          <w:b/>
          <w:color w:val="365F91" w:themeColor="accent1" w:themeShade="BF"/>
          <w:sz w:val="20"/>
        </w:rPr>
        <w:t>Education</w:t>
      </w:r>
      <w:r w:rsidR="00A66A06">
        <w:rPr>
          <w:rStyle w:val="FootnoteReference"/>
          <w:rFonts w:ascii="Arial" w:hAnsi="Arial" w:cs="Arial"/>
          <w:b/>
          <w:color w:val="365F91" w:themeColor="accent1" w:themeShade="BF"/>
          <w:sz w:val="20"/>
        </w:rPr>
        <w:footnoteReference w:id="1"/>
      </w:r>
    </w:p>
    <w:tbl>
      <w:tblPr>
        <w:tblW w:w="0" w:type="auto"/>
        <w:jc w:val="center"/>
        <w:tblBorders>
          <w:top w:val="single" w:sz="6" w:space="0" w:color="B8CCE4" w:themeColor="accent1" w:themeTint="66"/>
          <w:left w:val="single" w:sz="6" w:space="0" w:color="B8CCE4" w:themeColor="accent1" w:themeTint="66"/>
          <w:bottom w:val="single" w:sz="6" w:space="0" w:color="B8CCE4" w:themeColor="accent1" w:themeTint="66"/>
          <w:right w:val="single" w:sz="6" w:space="0" w:color="B8CCE4" w:themeColor="accent1" w:themeTint="66"/>
          <w:insideH w:val="single" w:sz="6" w:space="0" w:color="B8CCE4" w:themeColor="accent1" w:themeTint="66"/>
          <w:insideV w:val="single" w:sz="6" w:space="0" w:color="B8CCE4" w:themeColor="accent1" w:themeTint="66"/>
        </w:tblBorders>
        <w:tblLayout w:type="fixed"/>
        <w:tblCellMar>
          <w:left w:w="130" w:type="dxa"/>
          <w:right w:w="130" w:type="dxa"/>
        </w:tblCellMar>
        <w:tblLook w:val="0000" w:firstRow="0" w:lastRow="0" w:firstColumn="0" w:lastColumn="0" w:noHBand="0" w:noVBand="0"/>
      </w:tblPr>
      <w:tblGrid>
        <w:gridCol w:w="4927"/>
        <w:gridCol w:w="5067"/>
      </w:tblGrid>
      <w:tr w:rsidR="0099282E" w:rsidRPr="005B5EE5" w14:paraId="04A54D39" w14:textId="77777777" w:rsidTr="00A66A06">
        <w:trPr>
          <w:jc w:val="center"/>
        </w:trPr>
        <w:tc>
          <w:tcPr>
            <w:tcW w:w="4927" w:type="dxa"/>
            <w:shd w:val="clear" w:color="auto" w:fill="365F91"/>
          </w:tcPr>
          <w:p w14:paraId="5EC13825"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highlight w:val="darkGray"/>
              </w:rPr>
            </w:pPr>
            <w:r w:rsidRPr="00131D20">
              <w:rPr>
                <w:rFonts w:ascii="Arial" w:hAnsi="Arial" w:cs="Arial"/>
                <w:b/>
                <w:smallCaps/>
                <w:color w:val="C6D9F1" w:themeColor="text2" w:themeTint="33"/>
                <w:sz w:val="20"/>
              </w:rPr>
              <w:t>Institution [Date from - Date to]</w:t>
            </w:r>
          </w:p>
        </w:tc>
        <w:tc>
          <w:tcPr>
            <w:tcW w:w="5067" w:type="dxa"/>
            <w:shd w:val="clear" w:color="auto" w:fill="365F91"/>
          </w:tcPr>
          <w:p w14:paraId="3593DD80"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highlight w:val="darkGray"/>
              </w:rPr>
            </w:pPr>
            <w:r w:rsidRPr="00131D20">
              <w:rPr>
                <w:rFonts w:ascii="Arial" w:hAnsi="Arial" w:cs="Arial"/>
                <w:b/>
                <w:smallCaps/>
                <w:color w:val="C6D9F1" w:themeColor="text2" w:themeTint="33"/>
                <w:sz w:val="20"/>
              </w:rPr>
              <w:t>Degree(s) or Diploma(s) obtained</w:t>
            </w:r>
          </w:p>
        </w:tc>
      </w:tr>
      <w:tr w:rsidR="0099282E" w:rsidRPr="0079206B" w14:paraId="39BB973D" w14:textId="77777777" w:rsidTr="00A66A06">
        <w:trPr>
          <w:jc w:val="center"/>
        </w:trPr>
        <w:tc>
          <w:tcPr>
            <w:tcW w:w="4927" w:type="dxa"/>
          </w:tcPr>
          <w:p w14:paraId="54902F64" w14:textId="77777777" w:rsidR="0099282E" w:rsidRDefault="00A66A06" w:rsidP="002F6C22">
            <w:pPr>
              <w:pStyle w:val="normaltableau"/>
              <w:tabs>
                <w:tab w:val="left" w:pos="661"/>
              </w:tabs>
              <w:spacing w:before="20" w:after="20"/>
              <w:jc w:val="left"/>
              <w:rPr>
                <w:rFonts w:ascii="Arial" w:hAnsi="Arial" w:cs="Arial"/>
                <w:sz w:val="20"/>
              </w:rPr>
            </w:pPr>
            <w:r>
              <w:rPr>
                <w:rFonts w:ascii="Arial" w:hAnsi="Arial" w:cs="Arial"/>
                <w:sz w:val="20"/>
              </w:rPr>
              <w:t>University of Cape Town, 1972 – 1974</w:t>
            </w:r>
          </w:p>
          <w:p w14:paraId="3A76E532" w14:textId="77777777" w:rsidR="00A66A06" w:rsidRDefault="00A66A06" w:rsidP="002F6C22">
            <w:pPr>
              <w:pStyle w:val="normaltableau"/>
              <w:tabs>
                <w:tab w:val="left" w:pos="661"/>
              </w:tabs>
              <w:spacing w:before="20" w:after="20"/>
              <w:jc w:val="left"/>
              <w:rPr>
                <w:rFonts w:ascii="Arial" w:hAnsi="Arial" w:cs="Arial"/>
                <w:sz w:val="20"/>
              </w:rPr>
            </w:pPr>
            <w:r>
              <w:rPr>
                <w:rFonts w:ascii="Arial" w:hAnsi="Arial" w:cs="Arial"/>
                <w:sz w:val="20"/>
              </w:rPr>
              <w:t>University of Natal, 1976</w:t>
            </w:r>
          </w:p>
          <w:p w14:paraId="7E438F25" w14:textId="77777777" w:rsidR="00A66A06" w:rsidRPr="0079206B" w:rsidRDefault="00A66A06" w:rsidP="002F6C22">
            <w:pPr>
              <w:pStyle w:val="normaltableau"/>
              <w:tabs>
                <w:tab w:val="left" w:pos="661"/>
              </w:tabs>
              <w:spacing w:before="20" w:after="20"/>
              <w:jc w:val="left"/>
              <w:rPr>
                <w:rFonts w:ascii="Arial" w:hAnsi="Arial" w:cs="Arial"/>
                <w:sz w:val="20"/>
              </w:rPr>
            </w:pPr>
            <w:r>
              <w:rPr>
                <w:rFonts w:ascii="Arial" w:hAnsi="Arial" w:cs="Arial"/>
                <w:sz w:val="20"/>
              </w:rPr>
              <w:t>University of Transkei</w:t>
            </w:r>
          </w:p>
        </w:tc>
        <w:tc>
          <w:tcPr>
            <w:tcW w:w="5067" w:type="dxa"/>
          </w:tcPr>
          <w:p w14:paraId="00D7726F" w14:textId="77777777" w:rsidR="0099282E" w:rsidRDefault="002F6C22" w:rsidP="002F6C22">
            <w:pPr>
              <w:pStyle w:val="normaltableau"/>
              <w:numPr>
                <w:ilvl w:val="0"/>
                <w:numId w:val="8"/>
              </w:numPr>
              <w:spacing w:before="20" w:after="20"/>
              <w:ind w:left="367" w:hanging="284"/>
              <w:jc w:val="left"/>
              <w:rPr>
                <w:rFonts w:ascii="Arial" w:hAnsi="Arial" w:cs="Arial"/>
                <w:sz w:val="20"/>
              </w:rPr>
            </w:pPr>
            <w:r>
              <w:rPr>
                <w:rFonts w:ascii="Arial" w:hAnsi="Arial" w:cs="Arial"/>
                <w:sz w:val="20"/>
              </w:rPr>
              <w:t xml:space="preserve"> </w:t>
            </w:r>
            <w:r w:rsidR="00A66A06">
              <w:rPr>
                <w:rFonts w:ascii="Arial" w:hAnsi="Arial" w:cs="Arial"/>
                <w:sz w:val="20"/>
              </w:rPr>
              <w:t>BA</w:t>
            </w:r>
          </w:p>
          <w:p w14:paraId="644DC6B1" w14:textId="77777777" w:rsidR="002F6C22" w:rsidRDefault="00A66A06" w:rsidP="002F6C22">
            <w:pPr>
              <w:pStyle w:val="normaltableau"/>
              <w:numPr>
                <w:ilvl w:val="0"/>
                <w:numId w:val="8"/>
              </w:numPr>
              <w:spacing w:before="20" w:after="20"/>
              <w:ind w:left="367" w:hanging="284"/>
              <w:jc w:val="left"/>
              <w:rPr>
                <w:rFonts w:ascii="Arial" w:hAnsi="Arial" w:cs="Arial"/>
                <w:sz w:val="20"/>
              </w:rPr>
            </w:pPr>
            <w:r>
              <w:rPr>
                <w:rFonts w:ascii="Arial" w:hAnsi="Arial" w:cs="Arial"/>
                <w:sz w:val="20"/>
              </w:rPr>
              <w:t>BA (Hons)</w:t>
            </w:r>
          </w:p>
          <w:p w14:paraId="16CC6140" w14:textId="77777777" w:rsidR="00A66A06" w:rsidRPr="0079206B" w:rsidRDefault="00A66A06" w:rsidP="002F6C22">
            <w:pPr>
              <w:pStyle w:val="normaltableau"/>
              <w:numPr>
                <w:ilvl w:val="0"/>
                <w:numId w:val="8"/>
              </w:numPr>
              <w:spacing w:before="20" w:after="20"/>
              <w:ind w:left="367" w:hanging="284"/>
              <w:jc w:val="left"/>
              <w:rPr>
                <w:rFonts w:ascii="Arial" w:hAnsi="Arial" w:cs="Arial"/>
                <w:sz w:val="20"/>
              </w:rPr>
            </w:pPr>
            <w:r>
              <w:rPr>
                <w:rFonts w:ascii="Arial" w:hAnsi="Arial" w:cs="Arial"/>
                <w:sz w:val="20"/>
              </w:rPr>
              <w:t>BA (Hons)</w:t>
            </w:r>
          </w:p>
        </w:tc>
      </w:tr>
    </w:tbl>
    <w:p w14:paraId="6CA5C178"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Language skills: Indicate competence on a scale of 1 to 5 (1 - excellent; 5 - basic)</w:t>
      </w:r>
    </w:p>
    <w:tbl>
      <w:tblPr>
        <w:tblW w:w="0" w:type="auto"/>
        <w:jc w:val="center"/>
        <w:tblBorders>
          <w:top w:val="single" w:sz="6" w:space="0" w:color="B8CCE4" w:themeColor="accent1" w:themeTint="66"/>
          <w:left w:val="single" w:sz="6" w:space="0" w:color="B8CCE4" w:themeColor="accent1" w:themeTint="66"/>
          <w:bottom w:val="single" w:sz="6" w:space="0" w:color="B8CCE4" w:themeColor="accent1" w:themeTint="66"/>
          <w:right w:val="single" w:sz="6" w:space="0" w:color="B8CCE4" w:themeColor="accent1" w:themeTint="66"/>
          <w:insideH w:val="single" w:sz="6" w:space="0" w:color="B8CCE4" w:themeColor="accent1" w:themeTint="66"/>
          <w:insideV w:val="single" w:sz="6" w:space="0" w:color="B8CCE4" w:themeColor="accent1" w:themeTint="66"/>
        </w:tblBorders>
        <w:tblLayout w:type="fixed"/>
        <w:tblCellMar>
          <w:left w:w="120" w:type="dxa"/>
          <w:right w:w="120" w:type="dxa"/>
        </w:tblCellMar>
        <w:tblLook w:val="0000" w:firstRow="0" w:lastRow="0" w:firstColumn="0" w:lastColumn="0" w:noHBand="0" w:noVBand="0"/>
      </w:tblPr>
      <w:tblGrid>
        <w:gridCol w:w="4919"/>
        <w:gridCol w:w="1771"/>
        <w:gridCol w:w="1644"/>
        <w:gridCol w:w="1644"/>
      </w:tblGrid>
      <w:tr w:rsidR="0099282E" w:rsidRPr="005B5EE5" w14:paraId="6ED3C961" w14:textId="77777777" w:rsidTr="00A66A06">
        <w:trPr>
          <w:jc w:val="center"/>
        </w:trPr>
        <w:tc>
          <w:tcPr>
            <w:tcW w:w="4919" w:type="dxa"/>
            <w:shd w:val="clear" w:color="auto" w:fill="365F91"/>
          </w:tcPr>
          <w:p w14:paraId="2DFC0F48"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rPr>
            </w:pPr>
            <w:r w:rsidRPr="00131D20">
              <w:rPr>
                <w:rFonts w:ascii="Arial" w:hAnsi="Arial" w:cs="Arial"/>
                <w:b/>
                <w:smallCaps/>
                <w:color w:val="C6D9F1" w:themeColor="text2" w:themeTint="33"/>
                <w:sz w:val="20"/>
              </w:rPr>
              <w:t>Language</w:t>
            </w:r>
          </w:p>
        </w:tc>
        <w:tc>
          <w:tcPr>
            <w:tcW w:w="1771" w:type="dxa"/>
            <w:shd w:val="clear" w:color="auto" w:fill="365F91"/>
          </w:tcPr>
          <w:p w14:paraId="39E30C35"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rPr>
            </w:pPr>
            <w:r w:rsidRPr="00131D20">
              <w:rPr>
                <w:rFonts w:ascii="Arial" w:hAnsi="Arial" w:cs="Arial"/>
                <w:b/>
                <w:smallCaps/>
                <w:color w:val="C6D9F1" w:themeColor="text2" w:themeTint="33"/>
                <w:sz w:val="20"/>
              </w:rPr>
              <w:t>Reading</w:t>
            </w:r>
          </w:p>
        </w:tc>
        <w:tc>
          <w:tcPr>
            <w:tcW w:w="1644" w:type="dxa"/>
            <w:shd w:val="clear" w:color="auto" w:fill="365F91"/>
          </w:tcPr>
          <w:p w14:paraId="565818EE"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rPr>
            </w:pPr>
            <w:r w:rsidRPr="00131D20">
              <w:rPr>
                <w:rFonts w:ascii="Arial" w:hAnsi="Arial" w:cs="Arial"/>
                <w:b/>
                <w:smallCaps/>
                <w:color w:val="C6D9F1" w:themeColor="text2" w:themeTint="33"/>
                <w:sz w:val="20"/>
              </w:rPr>
              <w:t>Speaking</w:t>
            </w:r>
          </w:p>
        </w:tc>
        <w:tc>
          <w:tcPr>
            <w:tcW w:w="1644" w:type="dxa"/>
            <w:shd w:val="clear" w:color="auto" w:fill="365F91"/>
          </w:tcPr>
          <w:p w14:paraId="0CC14DD6" w14:textId="77777777" w:rsidR="0099282E" w:rsidRPr="00131D20" w:rsidRDefault="0099282E" w:rsidP="00A66A06">
            <w:pPr>
              <w:pStyle w:val="normaltableau"/>
              <w:spacing w:before="20" w:after="20"/>
              <w:jc w:val="center"/>
              <w:rPr>
                <w:rFonts w:ascii="Arial" w:hAnsi="Arial" w:cs="Arial"/>
                <w:b/>
                <w:smallCaps/>
                <w:color w:val="C6D9F1" w:themeColor="text2" w:themeTint="33"/>
                <w:sz w:val="20"/>
              </w:rPr>
            </w:pPr>
            <w:r w:rsidRPr="00131D20">
              <w:rPr>
                <w:rFonts w:ascii="Arial" w:hAnsi="Arial" w:cs="Arial"/>
                <w:b/>
                <w:smallCaps/>
                <w:color w:val="C6D9F1" w:themeColor="text2" w:themeTint="33"/>
                <w:sz w:val="20"/>
              </w:rPr>
              <w:t>Writing</w:t>
            </w:r>
          </w:p>
        </w:tc>
      </w:tr>
      <w:tr w:rsidR="0099282E" w:rsidRPr="0079206B" w14:paraId="408140C7" w14:textId="77777777" w:rsidTr="00A66A06">
        <w:trPr>
          <w:jc w:val="center"/>
        </w:trPr>
        <w:tc>
          <w:tcPr>
            <w:tcW w:w="4919" w:type="dxa"/>
          </w:tcPr>
          <w:p w14:paraId="4DE188BF" w14:textId="77777777" w:rsidR="0099282E" w:rsidRPr="0079206B" w:rsidRDefault="00A66A06" w:rsidP="00A66A06">
            <w:pPr>
              <w:pStyle w:val="normaltableau"/>
              <w:tabs>
                <w:tab w:val="left" w:pos="661"/>
              </w:tabs>
              <w:spacing w:before="20" w:after="20"/>
              <w:jc w:val="left"/>
              <w:rPr>
                <w:rFonts w:ascii="Arial" w:hAnsi="Arial" w:cs="Arial"/>
                <w:sz w:val="20"/>
              </w:rPr>
            </w:pPr>
            <w:r>
              <w:rPr>
                <w:rFonts w:ascii="Arial" w:hAnsi="Arial" w:cs="Arial"/>
                <w:sz w:val="20"/>
              </w:rPr>
              <w:t>English</w:t>
            </w:r>
          </w:p>
        </w:tc>
        <w:tc>
          <w:tcPr>
            <w:tcW w:w="5059" w:type="dxa"/>
            <w:gridSpan w:val="3"/>
          </w:tcPr>
          <w:p w14:paraId="6047E0A0" w14:textId="77777777" w:rsidR="0099282E" w:rsidRPr="002F6C22" w:rsidRDefault="00DC6697" w:rsidP="00A66A06">
            <w:pPr>
              <w:pStyle w:val="normaltableau"/>
              <w:tabs>
                <w:tab w:val="left" w:pos="661"/>
              </w:tabs>
              <w:spacing w:before="20" w:after="20"/>
              <w:jc w:val="center"/>
              <w:rPr>
                <w:rFonts w:ascii="Arial" w:hAnsi="Arial" w:cs="Arial"/>
                <w:color w:val="404040" w:themeColor="text1" w:themeTint="BF"/>
                <w:sz w:val="20"/>
              </w:rPr>
            </w:pPr>
            <w:r w:rsidRPr="002F6C22">
              <w:rPr>
                <w:rFonts w:ascii="Arial" w:hAnsi="Arial" w:cs="Arial"/>
                <w:color w:val="404040" w:themeColor="text1" w:themeTint="BF"/>
                <w:sz w:val="20"/>
              </w:rPr>
              <w:t>Mother tongue</w:t>
            </w:r>
          </w:p>
        </w:tc>
      </w:tr>
      <w:tr w:rsidR="0099282E" w:rsidRPr="0079206B" w14:paraId="5C5325AC" w14:textId="77777777" w:rsidTr="00A66A06">
        <w:trPr>
          <w:jc w:val="center"/>
        </w:trPr>
        <w:tc>
          <w:tcPr>
            <w:tcW w:w="4919" w:type="dxa"/>
          </w:tcPr>
          <w:p w14:paraId="399EE64A" w14:textId="77777777" w:rsidR="0099282E" w:rsidRPr="0079206B" w:rsidRDefault="00A66A06" w:rsidP="00A66A06">
            <w:pPr>
              <w:pStyle w:val="normaltableau"/>
              <w:tabs>
                <w:tab w:val="left" w:pos="661"/>
              </w:tabs>
              <w:spacing w:before="20" w:after="20"/>
              <w:jc w:val="left"/>
              <w:rPr>
                <w:rFonts w:ascii="Arial" w:hAnsi="Arial" w:cs="Arial"/>
                <w:sz w:val="20"/>
              </w:rPr>
            </w:pPr>
            <w:r>
              <w:rPr>
                <w:rFonts w:ascii="Arial" w:hAnsi="Arial" w:cs="Arial"/>
                <w:sz w:val="20"/>
              </w:rPr>
              <w:t>Afrikaans</w:t>
            </w:r>
          </w:p>
        </w:tc>
        <w:tc>
          <w:tcPr>
            <w:tcW w:w="1771" w:type="dxa"/>
          </w:tcPr>
          <w:p w14:paraId="1FF5701D" w14:textId="77777777" w:rsidR="0099282E" w:rsidRPr="002F6C22" w:rsidRDefault="00A66A06" w:rsidP="00A66A06">
            <w:pPr>
              <w:pStyle w:val="normaltableau"/>
              <w:tabs>
                <w:tab w:val="left" w:pos="661"/>
              </w:tabs>
              <w:spacing w:before="20" w:after="20"/>
              <w:jc w:val="center"/>
              <w:rPr>
                <w:rFonts w:ascii="Arial" w:hAnsi="Arial" w:cs="Arial"/>
                <w:color w:val="404040" w:themeColor="text1" w:themeTint="BF"/>
                <w:sz w:val="20"/>
              </w:rPr>
            </w:pPr>
            <w:r>
              <w:rPr>
                <w:rFonts w:ascii="Arial" w:hAnsi="Arial" w:cs="Arial"/>
                <w:color w:val="404040" w:themeColor="text1" w:themeTint="BF"/>
                <w:sz w:val="20"/>
              </w:rPr>
              <w:t>Basic</w:t>
            </w:r>
          </w:p>
        </w:tc>
        <w:tc>
          <w:tcPr>
            <w:tcW w:w="1644" w:type="dxa"/>
          </w:tcPr>
          <w:p w14:paraId="25DACA19" w14:textId="77777777" w:rsidR="0099282E" w:rsidRPr="002F6C22" w:rsidRDefault="00A66A06" w:rsidP="00A66A06">
            <w:pPr>
              <w:pStyle w:val="normaltableau"/>
              <w:tabs>
                <w:tab w:val="left" w:pos="661"/>
              </w:tabs>
              <w:spacing w:before="20" w:after="20"/>
              <w:jc w:val="center"/>
              <w:rPr>
                <w:rFonts w:ascii="Arial" w:hAnsi="Arial" w:cs="Arial"/>
                <w:color w:val="404040" w:themeColor="text1" w:themeTint="BF"/>
                <w:sz w:val="20"/>
              </w:rPr>
            </w:pPr>
            <w:r>
              <w:rPr>
                <w:rFonts w:ascii="Arial" w:hAnsi="Arial" w:cs="Arial"/>
                <w:color w:val="404040" w:themeColor="text1" w:themeTint="BF"/>
                <w:sz w:val="20"/>
              </w:rPr>
              <w:t>Basic</w:t>
            </w:r>
          </w:p>
        </w:tc>
        <w:tc>
          <w:tcPr>
            <w:tcW w:w="1644" w:type="dxa"/>
          </w:tcPr>
          <w:p w14:paraId="5587F873" w14:textId="77777777" w:rsidR="0099282E" w:rsidRPr="002F6C22" w:rsidRDefault="00A66A06" w:rsidP="00A66A06">
            <w:pPr>
              <w:pStyle w:val="normaltableau"/>
              <w:tabs>
                <w:tab w:val="left" w:pos="661"/>
              </w:tabs>
              <w:spacing w:before="20" w:after="20"/>
              <w:jc w:val="center"/>
              <w:rPr>
                <w:rFonts w:ascii="Arial" w:hAnsi="Arial" w:cs="Arial"/>
                <w:color w:val="404040" w:themeColor="text1" w:themeTint="BF"/>
                <w:sz w:val="20"/>
              </w:rPr>
            </w:pPr>
            <w:r>
              <w:rPr>
                <w:rFonts w:ascii="Arial" w:hAnsi="Arial" w:cs="Arial"/>
                <w:color w:val="404040" w:themeColor="text1" w:themeTint="BF"/>
                <w:sz w:val="20"/>
              </w:rPr>
              <w:t>Basic</w:t>
            </w:r>
          </w:p>
        </w:tc>
      </w:tr>
    </w:tbl>
    <w:p w14:paraId="7CD925C7" w14:textId="77777777" w:rsidR="0099282E" w:rsidRPr="00967C08" w:rsidRDefault="0099282E" w:rsidP="0099282E">
      <w:pPr>
        <w:pStyle w:val="NumPar1"/>
        <w:numPr>
          <w:ilvl w:val="0"/>
          <w:numId w:val="4"/>
        </w:numPr>
        <w:tabs>
          <w:tab w:val="left" w:pos="3686"/>
        </w:tabs>
        <w:spacing w:before="20" w:after="20"/>
        <w:rPr>
          <w:rFonts w:ascii="Arial" w:hAnsi="Arial" w:cs="Arial"/>
          <w:b/>
          <w:color w:val="404040" w:themeColor="text1" w:themeTint="BF"/>
          <w:sz w:val="20"/>
        </w:rPr>
      </w:pPr>
      <w:r w:rsidRPr="0079206B">
        <w:rPr>
          <w:rFonts w:ascii="Arial" w:hAnsi="Arial" w:cs="Arial"/>
          <w:b/>
          <w:color w:val="365F91" w:themeColor="accent1" w:themeShade="BF"/>
          <w:sz w:val="20"/>
        </w:rPr>
        <w:t xml:space="preserve">Membership of professional bodies </w:t>
      </w:r>
    </w:p>
    <w:p w14:paraId="318B2B85" w14:textId="47B50081" w:rsidR="0099282E" w:rsidRPr="002F6C22" w:rsidRDefault="00DD6EB8" w:rsidP="002F6C22">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Canadian Association of International Development Professionals</w:t>
      </w:r>
    </w:p>
    <w:p w14:paraId="43115A45"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 xml:space="preserve">Other skills (e.g. Computer literacy, etc.) </w:t>
      </w:r>
    </w:p>
    <w:p w14:paraId="0BC0D173" w14:textId="77777777" w:rsidR="0099282E" w:rsidRPr="002F6C22" w:rsidRDefault="00A66A06" w:rsidP="0099282E">
      <w:pPr>
        <w:pStyle w:val="Text1"/>
        <w:numPr>
          <w:ilvl w:val="0"/>
          <w:numId w:val="1"/>
        </w:numPr>
        <w:spacing w:before="20" w:after="20"/>
        <w:rPr>
          <w:rFonts w:ascii="Arial" w:hAnsi="Arial" w:cs="Arial"/>
          <w:color w:val="404040" w:themeColor="text1" w:themeTint="BF"/>
          <w:sz w:val="20"/>
        </w:rPr>
      </w:pPr>
      <w:r>
        <w:rPr>
          <w:rFonts w:ascii="Arial" w:hAnsi="Arial" w:cs="Arial"/>
          <w:color w:val="404040" w:themeColor="text1" w:themeTint="BF"/>
          <w:sz w:val="20"/>
        </w:rPr>
        <w:t>Computer literate in Microsoft Office (proficient in Word, Powerpoint, basic proficiency in Excel), email, and other software</w:t>
      </w:r>
    </w:p>
    <w:p w14:paraId="7F2FEE15"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 xml:space="preserve">Present position </w:t>
      </w:r>
    </w:p>
    <w:p w14:paraId="66E933EF" w14:textId="202BDF34" w:rsidR="00727007" w:rsidRDefault="00727007" w:rsidP="00252CF3">
      <w:pPr>
        <w:pStyle w:val="Text1"/>
        <w:numPr>
          <w:ilvl w:val="0"/>
          <w:numId w:val="1"/>
        </w:numPr>
        <w:spacing w:before="20" w:after="20"/>
        <w:jc w:val="left"/>
        <w:rPr>
          <w:rFonts w:ascii="Arial" w:hAnsi="Arial" w:cs="Arial"/>
          <w:color w:val="404040" w:themeColor="text1" w:themeTint="BF"/>
          <w:kern w:val="28"/>
          <w:sz w:val="20"/>
        </w:rPr>
      </w:pPr>
      <w:r>
        <w:rPr>
          <w:rFonts w:ascii="Arial" w:hAnsi="Arial" w:cs="Arial"/>
          <w:color w:val="404040" w:themeColor="text1" w:themeTint="BF"/>
          <w:kern w:val="28"/>
          <w:sz w:val="20"/>
        </w:rPr>
        <w:t>Research Manager, EU-South Africa Skills Planning Dialogue</w:t>
      </w:r>
      <w:r w:rsidR="009E45C2">
        <w:rPr>
          <w:rFonts w:ascii="Arial" w:hAnsi="Arial" w:cs="Arial"/>
          <w:color w:val="404040" w:themeColor="text1" w:themeTint="BF"/>
          <w:kern w:val="28"/>
          <w:sz w:val="20"/>
        </w:rPr>
        <w:t>, funded through the EU – South Africa Dialogue Facility</w:t>
      </w:r>
    </w:p>
    <w:p w14:paraId="6CCD9C81" w14:textId="77777777" w:rsidR="00252CF3" w:rsidRDefault="00252CF3" w:rsidP="00252CF3">
      <w:pPr>
        <w:pStyle w:val="Text1"/>
        <w:numPr>
          <w:ilvl w:val="0"/>
          <w:numId w:val="1"/>
        </w:numPr>
        <w:spacing w:before="20" w:after="20"/>
        <w:jc w:val="left"/>
        <w:rPr>
          <w:rFonts w:ascii="Arial" w:hAnsi="Arial" w:cs="Arial"/>
          <w:color w:val="404040" w:themeColor="text1" w:themeTint="BF"/>
          <w:kern w:val="28"/>
          <w:sz w:val="20"/>
        </w:rPr>
      </w:pPr>
      <w:r>
        <w:rPr>
          <w:rFonts w:ascii="Arial" w:hAnsi="Arial" w:cs="Arial"/>
          <w:color w:val="404040" w:themeColor="text1" w:themeTint="BF"/>
          <w:kern w:val="28"/>
          <w:sz w:val="20"/>
        </w:rPr>
        <w:t>Adviser on Skills Planning and the Labour Market Intelligence Partnership (LMIP) with the South African Department of Higher Education and Training (DHET)</w:t>
      </w:r>
    </w:p>
    <w:p w14:paraId="26F9EAE4" w14:textId="77777777" w:rsidR="00252CF3" w:rsidRPr="00252CF3" w:rsidRDefault="00A66A06" w:rsidP="00252CF3">
      <w:pPr>
        <w:pStyle w:val="Text1"/>
        <w:numPr>
          <w:ilvl w:val="0"/>
          <w:numId w:val="1"/>
        </w:numPr>
        <w:spacing w:before="20" w:after="20"/>
        <w:jc w:val="left"/>
        <w:rPr>
          <w:rFonts w:ascii="Arial" w:hAnsi="Arial" w:cs="Arial"/>
          <w:color w:val="404040" w:themeColor="text1" w:themeTint="BF"/>
          <w:kern w:val="28"/>
          <w:sz w:val="20"/>
        </w:rPr>
      </w:pPr>
      <w:r>
        <w:rPr>
          <w:rFonts w:ascii="Arial" w:hAnsi="Arial" w:cs="Arial"/>
          <w:color w:val="404040" w:themeColor="text1" w:themeTint="BF"/>
          <w:kern w:val="28"/>
          <w:sz w:val="20"/>
        </w:rPr>
        <w:t>Senior Consultant, Higher Education Strategy Associates</w:t>
      </w:r>
      <w:r w:rsidR="00595545">
        <w:rPr>
          <w:rFonts w:ascii="Arial" w:hAnsi="Arial" w:cs="Arial"/>
          <w:color w:val="404040" w:themeColor="text1" w:themeTint="BF"/>
          <w:kern w:val="28"/>
          <w:sz w:val="20"/>
        </w:rPr>
        <w:t xml:space="preserve"> (HESA)</w:t>
      </w:r>
      <w:r>
        <w:rPr>
          <w:rFonts w:ascii="Arial" w:hAnsi="Arial" w:cs="Arial"/>
          <w:color w:val="404040" w:themeColor="text1" w:themeTint="BF"/>
          <w:kern w:val="28"/>
          <w:sz w:val="20"/>
        </w:rPr>
        <w:t>, Toronto</w:t>
      </w:r>
    </w:p>
    <w:p w14:paraId="5CB4E134" w14:textId="77777777" w:rsidR="00A66A06" w:rsidRPr="002F6C22" w:rsidRDefault="00A66A06" w:rsidP="00AD39C0">
      <w:pPr>
        <w:pStyle w:val="Text1"/>
        <w:numPr>
          <w:ilvl w:val="0"/>
          <w:numId w:val="1"/>
        </w:numPr>
        <w:spacing w:before="20" w:after="20"/>
        <w:jc w:val="left"/>
        <w:rPr>
          <w:rFonts w:ascii="Arial" w:hAnsi="Arial" w:cs="Arial"/>
          <w:color w:val="404040" w:themeColor="text1" w:themeTint="BF"/>
          <w:kern w:val="28"/>
          <w:sz w:val="20"/>
        </w:rPr>
      </w:pPr>
      <w:r>
        <w:rPr>
          <w:rFonts w:ascii="Arial" w:hAnsi="Arial" w:cs="Arial"/>
          <w:color w:val="404040" w:themeColor="text1" w:themeTint="BF"/>
          <w:kern w:val="28"/>
          <w:sz w:val="20"/>
        </w:rPr>
        <w:t>Principal, Glen Fisher Consulting</w:t>
      </w:r>
    </w:p>
    <w:p w14:paraId="22306075"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 xml:space="preserve">Years with the firm </w:t>
      </w:r>
    </w:p>
    <w:p w14:paraId="34F136CE" w14:textId="39982E27" w:rsidR="00950F86" w:rsidRDefault="00F06D0C"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1</w:t>
      </w:r>
      <w:r w:rsidR="00950F86">
        <w:rPr>
          <w:rFonts w:ascii="Arial" w:hAnsi="Arial" w:cs="Arial"/>
          <w:color w:val="404040" w:themeColor="text1" w:themeTint="BF"/>
          <w:sz w:val="20"/>
        </w:rPr>
        <w:t xml:space="preserve"> year as adviser to DHET</w:t>
      </w:r>
    </w:p>
    <w:p w14:paraId="24D04F8F" w14:textId="19BDC0D8" w:rsidR="0099282E" w:rsidRDefault="00F06D0C"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1 ½ years</w:t>
      </w:r>
      <w:r w:rsidR="00595545">
        <w:rPr>
          <w:rFonts w:ascii="Arial" w:hAnsi="Arial" w:cs="Arial"/>
          <w:color w:val="404040" w:themeColor="text1" w:themeTint="BF"/>
          <w:sz w:val="20"/>
        </w:rPr>
        <w:t xml:space="preserve"> with HESA</w:t>
      </w:r>
    </w:p>
    <w:p w14:paraId="6688E8CE" w14:textId="1BCCE55E" w:rsidR="00595545" w:rsidRPr="002F6C22" w:rsidRDefault="00F06D0C"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5</w:t>
      </w:r>
      <w:r w:rsidR="00595545">
        <w:rPr>
          <w:rFonts w:ascii="Arial" w:hAnsi="Arial" w:cs="Arial"/>
          <w:color w:val="404040" w:themeColor="text1" w:themeTint="BF"/>
          <w:sz w:val="20"/>
        </w:rPr>
        <w:t xml:space="preserve"> years as an independent consultant </w:t>
      </w:r>
    </w:p>
    <w:p w14:paraId="2D580818"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Key qualifications (relevant to the assignment)</w:t>
      </w:r>
    </w:p>
    <w:p w14:paraId="162ECE1C" w14:textId="53E8B69C" w:rsidR="00F06D0C" w:rsidRDefault="00F06D0C"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 xml:space="preserve">Research Manager, EU-SA Skills Planning Dialogue (funded </w:t>
      </w:r>
      <w:r w:rsidR="009E45C2">
        <w:rPr>
          <w:rFonts w:ascii="Arial" w:hAnsi="Arial" w:cs="Arial"/>
          <w:color w:val="404040" w:themeColor="text1" w:themeTint="BF"/>
          <w:sz w:val="20"/>
        </w:rPr>
        <w:t>through the EU – SA Dialogue Facility</w:t>
      </w:r>
      <w:r>
        <w:rPr>
          <w:rFonts w:ascii="Arial" w:hAnsi="Arial" w:cs="Arial"/>
          <w:color w:val="404040" w:themeColor="text1" w:themeTint="BF"/>
          <w:sz w:val="20"/>
        </w:rPr>
        <w:t>)</w:t>
      </w:r>
    </w:p>
    <w:p w14:paraId="253B51B8" w14:textId="3E27C148" w:rsidR="0099282E" w:rsidRDefault="00F06D0C"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A</w:t>
      </w:r>
      <w:r w:rsidR="00595545">
        <w:rPr>
          <w:rFonts w:ascii="Arial" w:hAnsi="Arial" w:cs="Arial"/>
          <w:color w:val="404040" w:themeColor="text1" w:themeTint="BF"/>
          <w:sz w:val="20"/>
        </w:rPr>
        <w:t>dviser to the South African Department of Higher Education and Training, on skills planning and the Labour Market Intelligence Partnership (LMIP)</w:t>
      </w:r>
    </w:p>
    <w:p w14:paraId="6FBAC0E1" w14:textId="77777777" w:rsidR="00595545" w:rsidRDefault="00595545"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Drew up proposals for the establishment of the Joint Initiative on Priority Skills Acquisition (JIPSA) in the Office of the South African Presidency, and managed the JIPSA secretariat. JIPSA was a precursor to the establishment of the South African Human Resources Development Council</w:t>
      </w:r>
    </w:p>
    <w:p w14:paraId="6A866B0D" w14:textId="77777777" w:rsidR="00595545" w:rsidRDefault="00252CF3"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As Director of the National Business Initiative in South Africa, established the private sector funded Colleges Collaboration Fund which assisted the then Department of Education with the restructuring and modernisation of the entire further education and training colleges sector (now the TVET sector); this included organising and participating in study visits overseas, managing an international fellowship programme in partnership with the British Council and the Association of Colleges in the UK, undertaking research, and capacity building in colleges and in the national and provincial education departments</w:t>
      </w:r>
    </w:p>
    <w:p w14:paraId="41C5C08B" w14:textId="77777777" w:rsidR="00252CF3" w:rsidRDefault="00252CF3"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lastRenderedPageBreak/>
        <w:t>In the 1990s, served as a member of the National Committee on Further Education and helped draft the Green and White Papers on Further Education and Training; also served as a senior researcher with the National Commission on Higher Education (NCHE)</w:t>
      </w:r>
    </w:p>
    <w:p w14:paraId="5A7860C6" w14:textId="77777777" w:rsidR="00252CF3" w:rsidRPr="00AD39C0" w:rsidRDefault="00252CF3" w:rsidP="00AD39C0">
      <w:pPr>
        <w:pStyle w:val="Text1"/>
        <w:numPr>
          <w:ilvl w:val="0"/>
          <w:numId w:val="1"/>
        </w:numPr>
        <w:spacing w:before="20" w:after="20"/>
        <w:jc w:val="left"/>
        <w:rPr>
          <w:rFonts w:ascii="Arial" w:hAnsi="Arial" w:cs="Arial"/>
          <w:color w:val="404040" w:themeColor="text1" w:themeTint="BF"/>
          <w:sz w:val="20"/>
        </w:rPr>
      </w:pPr>
      <w:r>
        <w:rPr>
          <w:rFonts w:ascii="Arial" w:hAnsi="Arial" w:cs="Arial"/>
          <w:color w:val="404040" w:themeColor="text1" w:themeTint="BF"/>
          <w:sz w:val="20"/>
        </w:rPr>
        <w:t>Principal Researcher (1991 – 1992) with the National Education Policy Investigation (NEPI)</w:t>
      </w:r>
    </w:p>
    <w:p w14:paraId="57256252" w14:textId="77777777" w:rsidR="0099282E" w:rsidRPr="00AD39C0" w:rsidRDefault="0099282E" w:rsidP="0099282E">
      <w:pPr>
        <w:pStyle w:val="Text1"/>
        <w:numPr>
          <w:ilvl w:val="0"/>
          <w:numId w:val="3"/>
        </w:numPr>
        <w:spacing w:before="20" w:after="20"/>
        <w:ind w:hanging="357"/>
        <w:rPr>
          <w:rFonts w:ascii="Arial" w:hAnsi="Arial" w:cs="Arial"/>
          <w:color w:val="404040" w:themeColor="text1" w:themeTint="BF"/>
          <w:sz w:val="20"/>
        </w:rPr>
      </w:pPr>
    </w:p>
    <w:p w14:paraId="5039CE30" w14:textId="77777777" w:rsidR="0099282E" w:rsidRPr="00FC4483" w:rsidRDefault="0099282E" w:rsidP="0099282E">
      <w:pPr>
        <w:pStyle w:val="NumPar1"/>
        <w:numPr>
          <w:ilvl w:val="0"/>
          <w:numId w:val="4"/>
        </w:numPr>
        <w:spacing w:before="20" w:after="20"/>
        <w:rPr>
          <w:rFonts w:ascii="Arial" w:hAnsi="Arial" w:cs="Arial"/>
          <w:b/>
          <w:sz w:val="20"/>
        </w:rPr>
      </w:pPr>
      <w:r w:rsidRPr="0079206B">
        <w:rPr>
          <w:rFonts w:ascii="Arial" w:hAnsi="Arial" w:cs="Arial"/>
          <w:b/>
          <w:color w:val="365F91" w:themeColor="accent1" w:themeShade="BF"/>
          <w:sz w:val="20"/>
        </w:rPr>
        <w:t>Specific experience in the region</w:t>
      </w:r>
      <w:r w:rsidRPr="00967C08">
        <w:rPr>
          <w:rFonts w:ascii="Arial" w:hAnsi="Arial" w:cs="Arial"/>
          <w:b/>
          <w:color w:val="404040" w:themeColor="text1" w:themeTint="BF"/>
          <w:sz w:val="20"/>
        </w:rPr>
        <w:t xml:space="preserve"> </w:t>
      </w:r>
    </w:p>
    <w:tbl>
      <w:tblPr>
        <w:tblW w:w="0" w:type="auto"/>
        <w:jc w:val="center"/>
        <w:tblBorders>
          <w:top w:val="single" w:sz="6" w:space="0" w:color="B8CCE4" w:themeColor="accent1" w:themeTint="66"/>
          <w:left w:val="single" w:sz="6" w:space="0" w:color="B8CCE4" w:themeColor="accent1" w:themeTint="66"/>
          <w:bottom w:val="single" w:sz="6" w:space="0" w:color="B8CCE4" w:themeColor="accent1" w:themeTint="66"/>
          <w:right w:val="single" w:sz="6" w:space="0" w:color="B8CCE4" w:themeColor="accent1" w:themeTint="66"/>
          <w:insideH w:val="single" w:sz="6" w:space="0" w:color="B8CCE4" w:themeColor="accent1" w:themeTint="66"/>
          <w:insideV w:val="single" w:sz="6" w:space="0" w:color="B8CCE4" w:themeColor="accent1" w:themeTint="66"/>
        </w:tblBorders>
        <w:tblLayout w:type="fixed"/>
        <w:tblCellMar>
          <w:left w:w="120" w:type="dxa"/>
          <w:right w:w="120" w:type="dxa"/>
        </w:tblCellMar>
        <w:tblLook w:val="0000" w:firstRow="0" w:lastRow="0" w:firstColumn="0" w:lastColumn="0" w:noHBand="0" w:noVBand="0"/>
      </w:tblPr>
      <w:tblGrid>
        <w:gridCol w:w="4989"/>
        <w:gridCol w:w="4989"/>
      </w:tblGrid>
      <w:tr w:rsidR="0099282E" w:rsidRPr="00A20053" w14:paraId="3407F48F" w14:textId="77777777" w:rsidTr="00A66A06">
        <w:trPr>
          <w:jc w:val="center"/>
        </w:trPr>
        <w:tc>
          <w:tcPr>
            <w:tcW w:w="4989" w:type="dxa"/>
            <w:shd w:val="clear" w:color="auto" w:fill="365F91"/>
          </w:tcPr>
          <w:p w14:paraId="54A7DE94" w14:textId="77777777" w:rsidR="0099282E" w:rsidRPr="00A20053" w:rsidRDefault="0099282E" w:rsidP="00A66A06">
            <w:pPr>
              <w:pStyle w:val="normaltableau"/>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Country</w:t>
            </w:r>
          </w:p>
        </w:tc>
        <w:tc>
          <w:tcPr>
            <w:tcW w:w="4989" w:type="dxa"/>
            <w:shd w:val="clear" w:color="auto" w:fill="365F91"/>
          </w:tcPr>
          <w:p w14:paraId="4712B71F" w14:textId="77777777" w:rsidR="0099282E" w:rsidRPr="00A20053" w:rsidRDefault="0099282E" w:rsidP="00A66A06">
            <w:pPr>
              <w:pStyle w:val="normaltableau"/>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Date from - Date to</w:t>
            </w:r>
          </w:p>
        </w:tc>
      </w:tr>
      <w:tr w:rsidR="0099282E" w:rsidRPr="0079206B" w14:paraId="7D183F1A" w14:textId="77777777" w:rsidTr="00A66A06">
        <w:trPr>
          <w:jc w:val="center"/>
        </w:trPr>
        <w:tc>
          <w:tcPr>
            <w:tcW w:w="4989" w:type="dxa"/>
          </w:tcPr>
          <w:p w14:paraId="303DD2B0" w14:textId="77777777" w:rsidR="0099282E" w:rsidRPr="00AD39C0" w:rsidRDefault="00950F86"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South Africa (see professional experience, below)</w:t>
            </w:r>
          </w:p>
        </w:tc>
        <w:tc>
          <w:tcPr>
            <w:tcW w:w="4989" w:type="dxa"/>
          </w:tcPr>
          <w:p w14:paraId="4EC88161" w14:textId="040009AE" w:rsidR="0099282E" w:rsidRPr="00AD39C0" w:rsidRDefault="00DD225D"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Ongoing</w:t>
            </w:r>
          </w:p>
        </w:tc>
      </w:tr>
      <w:tr w:rsidR="0099282E" w:rsidRPr="0079206B" w14:paraId="4F54E93A" w14:textId="77777777" w:rsidTr="00A66A06">
        <w:trPr>
          <w:jc w:val="center"/>
        </w:trPr>
        <w:tc>
          <w:tcPr>
            <w:tcW w:w="4989" w:type="dxa"/>
          </w:tcPr>
          <w:p w14:paraId="2639B29F" w14:textId="77777777" w:rsidR="0099282E" w:rsidRPr="00AD39C0" w:rsidRDefault="00950F86"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Mozambique: member of an international technical assistance team, led by the Centre for Higher Education Policy Studies (CHEPS) in The Netherlands, assisting the Ministry of Higher Education, Science and Technology with the development of  a new national framework for higher education</w:t>
            </w:r>
          </w:p>
        </w:tc>
        <w:tc>
          <w:tcPr>
            <w:tcW w:w="4989" w:type="dxa"/>
          </w:tcPr>
          <w:p w14:paraId="0E864014" w14:textId="77777777" w:rsidR="0099282E" w:rsidRPr="00AD39C0" w:rsidRDefault="00950F86"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Early 2000s</w:t>
            </w:r>
          </w:p>
        </w:tc>
      </w:tr>
      <w:tr w:rsidR="0099282E" w:rsidRPr="00FC4483" w14:paraId="18389F90" w14:textId="77777777" w:rsidTr="00691335">
        <w:trPr>
          <w:trHeight w:val="400"/>
          <w:jc w:val="center"/>
        </w:trPr>
        <w:tc>
          <w:tcPr>
            <w:tcW w:w="4989" w:type="dxa"/>
          </w:tcPr>
          <w:p w14:paraId="07842520" w14:textId="1B79B175" w:rsidR="0099282E" w:rsidRPr="00AD39C0" w:rsidRDefault="00691335"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Canada: higher education consultant, working with universities and colleges on academic planning, strategic enrolment management and program prioritization</w:t>
            </w:r>
          </w:p>
        </w:tc>
        <w:tc>
          <w:tcPr>
            <w:tcW w:w="4989" w:type="dxa"/>
          </w:tcPr>
          <w:p w14:paraId="7390E1F0" w14:textId="3F8BE8DE" w:rsidR="0099282E" w:rsidRPr="00AD39C0" w:rsidRDefault="00996EDC" w:rsidP="00A66A06">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Current</w:t>
            </w:r>
          </w:p>
        </w:tc>
      </w:tr>
    </w:tbl>
    <w:p w14:paraId="4F4E1607" w14:textId="77777777" w:rsidR="0099282E" w:rsidRDefault="0099282E" w:rsidP="0099282E">
      <w:pPr>
        <w:pStyle w:val="Text1"/>
        <w:spacing w:before="20" w:after="20"/>
        <w:rPr>
          <w:rFonts w:ascii="Arial" w:hAnsi="Arial" w:cs="Arial"/>
          <w:sz w:val="20"/>
        </w:rPr>
        <w:sectPr w:rsidR="0099282E" w:rsidSect="00A66A06">
          <w:pgSz w:w="11907" w:h="16840" w:code="9"/>
          <w:pgMar w:top="1418" w:right="1418" w:bottom="1418" w:left="1418" w:header="294" w:footer="422" w:gutter="0"/>
          <w:cols w:space="720"/>
          <w:titlePg/>
        </w:sectPr>
      </w:pPr>
    </w:p>
    <w:p w14:paraId="01AFE5A9"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lastRenderedPageBreak/>
        <w:t xml:space="preserve">Professional experience </w:t>
      </w:r>
    </w:p>
    <w:p w14:paraId="540A3313" w14:textId="77777777" w:rsidR="0099282E" w:rsidRPr="00EB4399" w:rsidRDefault="0099282E" w:rsidP="0099282E">
      <w:pPr>
        <w:pStyle w:val="Text1"/>
        <w:spacing w:before="20" w:after="20"/>
        <w:rPr>
          <w:rFonts w:ascii="Arial" w:hAnsi="Arial" w:cs="Arial"/>
          <w:sz w:val="20"/>
        </w:rPr>
      </w:pPr>
    </w:p>
    <w:tbl>
      <w:tblPr>
        <w:tblW w:w="0" w:type="auto"/>
        <w:jc w:val="center"/>
        <w:tblBorders>
          <w:top w:val="single" w:sz="6" w:space="0" w:color="B8CCE4" w:themeColor="accent1" w:themeTint="66"/>
          <w:left w:val="single" w:sz="6" w:space="0" w:color="B8CCE4" w:themeColor="accent1" w:themeTint="66"/>
          <w:bottom w:val="single" w:sz="6" w:space="0" w:color="B8CCE4" w:themeColor="accent1" w:themeTint="66"/>
          <w:right w:val="single" w:sz="6" w:space="0" w:color="B8CCE4" w:themeColor="accent1" w:themeTint="66"/>
          <w:insideH w:val="single" w:sz="6" w:space="0" w:color="B8CCE4" w:themeColor="accent1" w:themeTint="66"/>
          <w:insideV w:val="single" w:sz="6" w:space="0" w:color="B8CCE4" w:themeColor="accent1" w:themeTint="66"/>
        </w:tblBorders>
        <w:tblCellMar>
          <w:left w:w="120" w:type="dxa"/>
          <w:right w:w="120" w:type="dxa"/>
        </w:tblCellMar>
        <w:tblLook w:val="0000" w:firstRow="0" w:lastRow="0" w:firstColumn="0" w:lastColumn="0" w:noHBand="0" w:noVBand="0"/>
      </w:tblPr>
      <w:tblGrid>
        <w:gridCol w:w="1366"/>
        <w:gridCol w:w="1728"/>
        <w:gridCol w:w="1930"/>
        <w:gridCol w:w="1982"/>
        <w:gridCol w:w="7236"/>
      </w:tblGrid>
      <w:tr w:rsidR="00301397" w:rsidRPr="00A20053" w14:paraId="16C4E96C" w14:textId="77777777" w:rsidTr="00301397">
        <w:trPr>
          <w:trHeight w:val="193"/>
          <w:jc w:val="center"/>
        </w:trPr>
        <w:tc>
          <w:tcPr>
            <w:tcW w:w="0" w:type="auto"/>
            <w:shd w:val="clear" w:color="auto" w:fill="365F91"/>
          </w:tcPr>
          <w:p w14:paraId="26563FF7" w14:textId="77777777" w:rsidR="0099282E" w:rsidRPr="00A20053" w:rsidRDefault="0099282E" w:rsidP="00A66A06">
            <w:pPr>
              <w:pStyle w:val="normaltableau"/>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Date</w:t>
            </w:r>
          </w:p>
        </w:tc>
        <w:tc>
          <w:tcPr>
            <w:tcW w:w="0" w:type="auto"/>
            <w:shd w:val="clear" w:color="auto" w:fill="365F91"/>
          </w:tcPr>
          <w:p w14:paraId="55E0ABF7" w14:textId="77777777" w:rsidR="0099282E" w:rsidRPr="00A20053" w:rsidRDefault="0099282E" w:rsidP="00A66A06">
            <w:pPr>
              <w:pStyle w:val="normaltableau"/>
              <w:keepNext/>
              <w:keepLines/>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Location</w:t>
            </w:r>
          </w:p>
        </w:tc>
        <w:tc>
          <w:tcPr>
            <w:tcW w:w="0" w:type="auto"/>
            <w:shd w:val="clear" w:color="auto" w:fill="365F91"/>
          </w:tcPr>
          <w:p w14:paraId="2731F647" w14:textId="77777777" w:rsidR="0099282E" w:rsidRPr="00A20053" w:rsidRDefault="0099282E" w:rsidP="00A66A06">
            <w:pPr>
              <w:pStyle w:val="normaltableau"/>
              <w:keepNext/>
              <w:keepLines/>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Company</w:t>
            </w:r>
          </w:p>
        </w:tc>
        <w:tc>
          <w:tcPr>
            <w:tcW w:w="0" w:type="auto"/>
            <w:shd w:val="clear" w:color="auto" w:fill="365F91"/>
          </w:tcPr>
          <w:p w14:paraId="42C1C993" w14:textId="77777777" w:rsidR="0099282E" w:rsidRPr="00A20053" w:rsidRDefault="0099282E" w:rsidP="00A66A06">
            <w:pPr>
              <w:pStyle w:val="normaltableau"/>
              <w:keepNext/>
              <w:keepLines/>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Position</w:t>
            </w:r>
          </w:p>
        </w:tc>
        <w:tc>
          <w:tcPr>
            <w:tcW w:w="0" w:type="auto"/>
            <w:shd w:val="clear" w:color="auto" w:fill="365F91"/>
          </w:tcPr>
          <w:p w14:paraId="1F5EE6B1" w14:textId="77777777" w:rsidR="0099282E" w:rsidRPr="00A20053" w:rsidRDefault="0099282E" w:rsidP="00A66A06">
            <w:pPr>
              <w:pStyle w:val="normaltableau"/>
              <w:keepNext/>
              <w:keepLines/>
              <w:spacing w:before="20" w:after="20"/>
              <w:jc w:val="center"/>
              <w:rPr>
                <w:rFonts w:ascii="Arial" w:hAnsi="Arial" w:cs="Arial"/>
                <w:b/>
                <w:smallCaps/>
                <w:color w:val="C6D9F1" w:themeColor="text2" w:themeTint="33"/>
                <w:sz w:val="20"/>
              </w:rPr>
            </w:pPr>
            <w:r w:rsidRPr="00A20053">
              <w:rPr>
                <w:rFonts w:ascii="Arial" w:hAnsi="Arial" w:cs="Arial"/>
                <w:b/>
                <w:smallCaps/>
                <w:color w:val="C6D9F1" w:themeColor="text2" w:themeTint="33"/>
                <w:sz w:val="20"/>
              </w:rPr>
              <w:t>Description</w:t>
            </w:r>
          </w:p>
        </w:tc>
      </w:tr>
      <w:tr w:rsidR="00301397" w:rsidRPr="0079206B" w14:paraId="05244009" w14:textId="77777777" w:rsidTr="00301397">
        <w:trPr>
          <w:trHeight w:val="54"/>
          <w:jc w:val="center"/>
        </w:trPr>
        <w:tc>
          <w:tcPr>
            <w:tcW w:w="0" w:type="auto"/>
          </w:tcPr>
          <w:p w14:paraId="1B3B94E6" w14:textId="487BFBAC" w:rsidR="0099282E" w:rsidRPr="00AD39C0" w:rsidRDefault="00314AB6"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 xml:space="preserve">December </w:t>
            </w:r>
            <w:r w:rsidR="0008147F">
              <w:rPr>
                <w:rFonts w:ascii="Arial" w:hAnsi="Arial" w:cs="Arial"/>
                <w:color w:val="404040" w:themeColor="text1" w:themeTint="BF"/>
                <w:sz w:val="20"/>
              </w:rPr>
              <w:t>2013 - present</w:t>
            </w:r>
          </w:p>
        </w:tc>
        <w:tc>
          <w:tcPr>
            <w:tcW w:w="0" w:type="auto"/>
          </w:tcPr>
          <w:p w14:paraId="57CC0C07" w14:textId="55B0384B"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Toronto</w:t>
            </w:r>
          </w:p>
        </w:tc>
        <w:tc>
          <w:tcPr>
            <w:tcW w:w="0" w:type="auto"/>
          </w:tcPr>
          <w:p w14:paraId="49F64587" w14:textId="646C7288"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Higher Education Strategy Associates</w:t>
            </w:r>
          </w:p>
        </w:tc>
        <w:tc>
          <w:tcPr>
            <w:tcW w:w="0" w:type="auto"/>
          </w:tcPr>
          <w:p w14:paraId="07D635D8" w14:textId="2F72AAB7"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Senior Consultant</w:t>
            </w:r>
          </w:p>
        </w:tc>
        <w:tc>
          <w:tcPr>
            <w:tcW w:w="0" w:type="auto"/>
          </w:tcPr>
          <w:p w14:paraId="3FDC653A" w14:textId="3BB072EC" w:rsidR="0099282E" w:rsidRPr="00AD39C0" w:rsidRDefault="0008147F" w:rsidP="00301397">
            <w:pPr>
              <w:pStyle w:val="normaltableau"/>
              <w:spacing w:before="20" w:after="20"/>
              <w:jc w:val="left"/>
              <w:rPr>
                <w:rFonts w:ascii="Arial" w:hAnsi="Arial" w:cs="Arial"/>
                <w:color w:val="404040" w:themeColor="text1" w:themeTint="BF"/>
                <w:sz w:val="20"/>
              </w:rPr>
            </w:pPr>
            <w:r>
              <w:rPr>
                <w:rFonts w:ascii="Arial" w:hAnsi="Arial" w:cs="Arial"/>
                <w:color w:val="404040" w:themeColor="text1" w:themeTint="BF"/>
                <w:sz w:val="20"/>
              </w:rPr>
              <w:t xml:space="preserve">Consultant on HESA higher education projects </w:t>
            </w:r>
            <w:r w:rsidR="00301397">
              <w:rPr>
                <w:rFonts w:ascii="Arial" w:hAnsi="Arial" w:cs="Arial"/>
                <w:color w:val="404040" w:themeColor="text1" w:themeTint="BF"/>
                <w:sz w:val="20"/>
              </w:rPr>
              <w:t>(</w:t>
            </w:r>
            <w:r w:rsidR="00996EDC">
              <w:rPr>
                <w:rFonts w:ascii="Arial" w:hAnsi="Arial" w:cs="Arial"/>
                <w:color w:val="404040" w:themeColor="text1" w:themeTint="BF"/>
                <w:sz w:val="20"/>
              </w:rPr>
              <w:t xml:space="preserve">University of Waterloo, Red River College, </w:t>
            </w:r>
            <w:r w:rsidR="00301397">
              <w:rPr>
                <w:rFonts w:ascii="Arial" w:hAnsi="Arial" w:cs="Arial"/>
                <w:color w:val="404040" w:themeColor="text1" w:themeTint="BF"/>
                <w:sz w:val="20"/>
              </w:rPr>
              <w:t xml:space="preserve">Nipissing University, Bishop’s University, Loyalist College) </w:t>
            </w:r>
            <w:r>
              <w:rPr>
                <w:rFonts w:ascii="Arial" w:hAnsi="Arial" w:cs="Arial"/>
                <w:color w:val="404040" w:themeColor="text1" w:themeTint="BF"/>
                <w:sz w:val="20"/>
              </w:rPr>
              <w:t xml:space="preserve">on </w:t>
            </w:r>
            <w:r w:rsidR="00C90A96">
              <w:rPr>
                <w:rFonts w:ascii="Arial" w:hAnsi="Arial" w:cs="Arial"/>
                <w:color w:val="404040" w:themeColor="text1" w:themeTint="BF"/>
                <w:sz w:val="20"/>
              </w:rPr>
              <w:t xml:space="preserve">academic planning, </w:t>
            </w:r>
            <w:r>
              <w:rPr>
                <w:rFonts w:ascii="Arial" w:hAnsi="Arial" w:cs="Arial"/>
                <w:color w:val="404040" w:themeColor="text1" w:themeTint="BF"/>
                <w:sz w:val="20"/>
              </w:rPr>
              <w:t>program prioritization and strategic enrolment management</w:t>
            </w:r>
            <w:r w:rsidR="00544D46">
              <w:rPr>
                <w:rFonts w:ascii="Arial" w:hAnsi="Arial" w:cs="Arial"/>
                <w:color w:val="404040" w:themeColor="text1" w:themeTint="BF"/>
                <w:sz w:val="20"/>
              </w:rPr>
              <w:t>.</w:t>
            </w:r>
          </w:p>
        </w:tc>
      </w:tr>
      <w:tr w:rsidR="00C90A96" w:rsidRPr="00FC4483" w14:paraId="7F3A72EC" w14:textId="77777777" w:rsidTr="00301397">
        <w:trPr>
          <w:trHeight w:val="54"/>
          <w:jc w:val="center"/>
        </w:trPr>
        <w:tc>
          <w:tcPr>
            <w:tcW w:w="0" w:type="auto"/>
          </w:tcPr>
          <w:p w14:paraId="6BD0AF0A" w14:textId="3967CE65" w:rsidR="00C90A96" w:rsidRDefault="00C90A96"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July 2014 – present</w:t>
            </w:r>
          </w:p>
        </w:tc>
        <w:tc>
          <w:tcPr>
            <w:tcW w:w="0" w:type="auto"/>
          </w:tcPr>
          <w:p w14:paraId="3FD80FD7" w14:textId="59FA6991" w:rsidR="00C90A96" w:rsidRDefault="00C90A96"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South Africa</w:t>
            </w:r>
          </w:p>
        </w:tc>
        <w:tc>
          <w:tcPr>
            <w:tcW w:w="0" w:type="auto"/>
          </w:tcPr>
          <w:p w14:paraId="5EE472A9" w14:textId="60B4991F" w:rsidR="00C90A96" w:rsidRDefault="00AF7957"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IBF</w:t>
            </w:r>
          </w:p>
        </w:tc>
        <w:tc>
          <w:tcPr>
            <w:tcW w:w="0" w:type="auto"/>
          </w:tcPr>
          <w:p w14:paraId="7D0FA923" w14:textId="0B632D94" w:rsidR="00C90A96" w:rsidRDefault="00AF7957"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Research Manager</w:t>
            </w:r>
          </w:p>
        </w:tc>
        <w:tc>
          <w:tcPr>
            <w:tcW w:w="0" w:type="auto"/>
          </w:tcPr>
          <w:p w14:paraId="5CD8AB8F" w14:textId="55616413" w:rsidR="00C90A96" w:rsidRDefault="00AF7957" w:rsidP="009E45C2">
            <w:pPr>
              <w:pStyle w:val="normaltableau"/>
              <w:spacing w:before="20" w:after="20"/>
              <w:jc w:val="left"/>
              <w:rPr>
                <w:rFonts w:ascii="Arial" w:hAnsi="Arial" w:cs="Arial"/>
                <w:color w:val="404040" w:themeColor="text1" w:themeTint="BF"/>
                <w:sz w:val="20"/>
              </w:rPr>
            </w:pPr>
            <w:r>
              <w:rPr>
                <w:rFonts w:ascii="Arial" w:hAnsi="Arial" w:cs="Arial"/>
                <w:color w:val="404040" w:themeColor="text1" w:themeTint="BF"/>
                <w:sz w:val="20"/>
              </w:rPr>
              <w:t>Research Manager, with Professor Mike Campbell (Senior Research Adviser) for Skills Planning Dialogue</w:t>
            </w:r>
            <w:r w:rsidR="009E45C2">
              <w:rPr>
                <w:rFonts w:ascii="Arial" w:hAnsi="Arial" w:cs="Arial"/>
                <w:color w:val="404040" w:themeColor="text1" w:themeTint="BF"/>
                <w:sz w:val="20"/>
              </w:rPr>
              <w:t>, under the EU-SA Dialogue Facility,</w:t>
            </w:r>
            <w:r>
              <w:rPr>
                <w:rFonts w:ascii="Arial" w:hAnsi="Arial" w:cs="Arial"/>
                <w:color w:val="404040" w:themeColor="text1" w:themeTint="BF"/>
                <w:sz w:val="20"/>
              </w:rPr>
              <w:t xml:space="preserve"> between South Africa (Department of Hig</w:t>
            </w:r>
            <w:r w:rsidR="00602199">
              <w:rPr>
                <w:rFonts w:ascii="Arial" w:hAnsi="Arial" w:cs="Arial"/>
                <w:color w:val="404040" w:themeColor="text1" w:themeTint="BF"/>
                <w:sz w:val="20"/>
              </w:rPr>
              <w:t>her Education and Training) and labour market information and skills planning institutions and organizations in EU countries.</w:t>
            </w:r>
          </w:p>
        </w:tc>
      </w:tr>
      <w:tr w:rsidR="00301397" w:rsidRPr="00FC4483" w14:paraId="5A8C7A7E" w14:textId="77777777" w:rsidTr="00301397">
        <w:trPr>
          <w:trHeight w:val="54"/>
          <w:jc w:val="center"/>
        </w:trPr>
        <w:tc>
          <w:tcPr>
            <w:tcW w:w="0" w:type="auto"/>
          </w:tcPr>
          <w:p w14:paraId="5AB94434" w14:textId="70D4487F"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2010 – present</w:t>
            </w:r>
          </w:p>
        </w:tc>
        <w:tc>
          <w:tcPr>
            <w:tcW w:w="0" w:type="auto"/>
          </w:tcPr>
          <w:p w14:paraId="107A5BCE" w14:textId="1AEE26AD"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Johannesburg and Toronto</w:t>
            </w:r>
          </w:p>
        </w:tc>
        <w:tc>
          <w:tcPr>
            <w:tcW w:w="0" w:type="auto"/>
          </w:tcPr>
          <w:p w14:paraId="4120AA4E" w14:textId="3D4E7C1C"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Glen Fisher Consulting</w:t>
            </w:r>
          </w:p>
        </w:tc>
        <w:tc>
          <w:tcPr>
            <w:tcW w:w="0" w:type="auto"/>
          </w:tcPr>
          <w:p w14:paraId="1D323C38" w14:textId="06FC2008"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Independent consultant</w:t>
            </w:r>
          </w:p>
        </w:tc>
        <w:tc>
          <w:tcPr>
            <w:tcW w:w="0" w:type="auto"/>
          </w:tcPr>
          <w:p w14:paraId="3BC09A53" w14:textId="77777777" w:rsidR="00301397" w:rsidRDefault="00301397" w:rsidP="00A66A06">
            <w:pPr>
              <w:pStyle w:val="normaltableau"/>
              <w:spacing w:before="20" w:after="20"/>
              <w:jc w:val="left"/>
              <w:rPr>
                <w:rFonts w:ascii="Arial" w:hAnsi="Arial" w:cs="Arial"/>
                <w:color w:val="404040" w:themeColor="text1" w:themeTint="BF"/>
                <w:sz w:val="20"/>
              </w:rPr>
            </w:pPr>
          </w:p>
          <w:sdt>
            <w:sdtPr>
              <w:rPr>
                <w:i/>
              </w:rPr>
              <w:id w:val="9459741"/>
              <w:placeholder>
                <w:docPart w:val="1A8735CAAB965B4691372B83034574A2"/>
              </w:placeholder>
            </w:sdtPr>
            <w:sdtEndPr>
              <w:rPr>
                <w:i w:val="0"/>
              </w:rPr>
            </w:sdtEndPr>
            <w:sdtContent>
              <w:p w14:paraId="5CACB1F5" w14:textId="48CC36CF" w:rsidR="00301397" w:rsidRPr="007F4D4A" w:rsidRDefault="00544D46" w:rsidP="00301397">
                <w:pPr>
                  <w:pStyle w:val="BodyText"/>
                </w:pPr>
                <w:r w:rsidRPr="00544D46">
                  <w:t>Principal</w:t>
                </w:r>
                <w:r>
                  <w:rPr>
                    <w:i/>
                  </w:rPr>
                  <w:t xml:space="preserve">, </w:t>
                </w:r>
                <w:r>
                  <w:t>e</w:t>
                </w:r>
                <w:r w:rsidR="00301397" w:rsidRPr="007F4D4A">
                  <w:t>ducation and skills policy, research and evaluation consultancy</w:t>
                </w:r>
                <w:r>
                  <w:t>.</w:t>
                </w:r>
              </w:p>
              <w:p w14:paraId="2B4ADCB1" w14:textId="77777777" w:rsidR="00301397" w:rsidRPr="007F4D4A" w:rsidRDefault="00301397" w:rsidP="00301397">
                <w:pPr>
                  <w:pStyle w:val="BodyText"/>
                </w:pPr>
                <w:r w:rsidRPr="007F4D4A">
                  <w:t>Direct responsibility for all aspects of the business including marketing, contracting of research partners, conducting research and project evaluations, management of stakeholder consultations, report writing etc.</w:t>
                </w:r>
              </w:p>
              <w:p w14:paraId="72013369" w14:textId="4D0B14A7" w:rsidR="00301397" w:rsidRPr="0099717B" w:rsidRDefault="00301397" w:rsidP="00301397">
                <w:pPr>
                  <w:pStyle w:val="BodyText"/>
                  <w:rPr>
                    <w:i/>
                  </w:rPr>
                </w:pPr>
                <w:r>
                  <w:rPr>
                    <w:i/>
                  </w:rPr>
                  <w:t>Highlights</w:t>
                </w:r>
              </w:p>
              <w:p w14:paraId="1EE1FDBA" w14:textId="02A41C61" w:rsidR="00301397" w:rsidRDefault="00301397" w:rsidP="00301397">
                <w:pPr>
                  <w:pStyle w:val="BodyText"/>
                  <w:numPr>
                    <w:ilvl w:val="0"/>
                    <w:numId w:val="11"/>
                  </w:numPr>
                </w:pPr>
                <w:r>
                  <w:t>Adviser to the South African Department of Higher Education and Training, on skills development and the Labour Market Intelligence Partnership</w:t>
                </w:r>
              </w:p>
              <w:p w14:paraId="331E3D6E" w14:textId="40AFC75D" w:rsidR="00301397" w:rsidRDefault="00301397" w:rsidP="00301397">
                <w:pPr>
                  <w:pStyle w:val="BodyText"/>
                  <w:numPr>
                    <w:ilvl w:val="0"/>
                    <w:numId w:val="11"/>
                  </w:numPr>
                </w:pPr>
                <w:r>
                  <w:t>Senior consultant with Toronto-based Higher Education Strategy Associates; currently working with higher education clients on program prioritization and strategic enrollment management initiatives.</w:t>
                </w:r>
              </w:p>
              <w:p w14:paraId="2A276939" w14:textId="77777777" w:rsidR="00301397" w:rsidRDefault="00301397" w:rsidP="00301397">
                <w:pPr>
                  <w:pStyle w:val="BodyText"/>
                  <w:numPr>
                    <w:ilvl w:val="0"/>
                    <w:numId w:val="11"/>
                  </w:numPr>
                </w:pPr>
                <w:r>
                  <w:t>Evaluation of a CIDA-funded Canada-South Africa institutional capacity-building project, for the Association of Canadian Community Colleges (ACCC)</w:t>
                </w:r>
              </w:p>
              <w:p w14:paraId="44FC7564" w14:textId="77777777" w:rsidR="00301397" w:rsidRDefault="00301397" w:rsidP="00301397">
                <w:pPr>
                  <w:pStyle w:val="BodyText"/>
                  <w:numPr>
                    <w:ilvl w:val="0"/>
                    <w:numId w:val="11"/>
                  </w:numPr>
                </w:pPr>
                <w:r>
                  <w:t>Report on Improving Throughput Rates in the Engineering Bachelors Degree, for the Engineering Council of South Africa (ECSA). Seven ‘levers of change’ adopted by ECSA, government and stakeholders as basis for program of action.</w:t>
                </w:r>
              </w:p>
              <w:p w14:paraId="24305452" w14:textId="77777777" w:rsidR="00301397" w:rsidRDefault="00301397" w:rsidP="00301397">
                <w:pPr>
                  <w:pStyle w:val="BodyText"/>
                  <w:numPr>
                    <w:ilvl w:val="0"/>
                    <w:numId w:val="11"/>
                  </w:numPr>
                </w:pPr>
                <w:r>
                  <w:t xml:space="preserve">Author, with Professor Ian Scott, of World Bank paper on higher education </w:t>
                </w:r>
                <w:r>
                  <w:lastRenderedPageBreak/>
                  <w:t>and the skills gap in South Africa</w:t>
                </w:r>
              </w:p>
              <w:p w14:paraId="71C504CA" w14:textId="776F22AE" w:rsidR="00301397" w:rsidRDefault="00301397" w:rsidP="00301397">
                <w:pPr>
                  <w:pStyle w:val="BodyText"/>
                  <w:numPr>
                    <w:ilvl w:val="0"/>
                    <w:numId w:val="11"/>
                  </w:numPr>
                </w:pPr>
                <w:r>
                  <w:t>Consultant to the South African Department of Higher Education and Training on system change and institutional capacity building in the colleges sector</w:t>
                </w:r>
              </w:p>
            </w:sdtContent>
          </w:sdt>
          <w:p w14:paraId="2B3CE791" w14:textId="7CAAC3CC" w:rsidR="00301397" w:rsidRPr="00AD39C0" w:rsidRDefault="00301397" w:rsidP="00A66A06">
            <w:pPr>
              <w:pStyle w:val="normaltableau"/>
              <w:spacing w:before="20" w:after="20"/>
              <w:jc w:val="left"/>
              <w:rPr>
                <w:rFonts w:ascii="Arial" w:hAnsi="Arial" w:cs="Arial"/>
                <w:color w:val="404040" w:themeColor="text1" w:themeTint="BF"/>
                <w:sz w:val="20"/>
              </w:rPr>
            </w:pPr>
          </w:p>
        </w:tc>
      </w:tr>
      <w:tr w:rsidR="00301397" w:rsidRPr="00FC4483" w14:paraId="644C71C9" w14:textId="77777777" w:rsidTr="00301397">
        <w:trPr>
          <w:trHeight w:val="54"/>
          <w:jc w:val="center"/>
        </w:trPr>
        <w:tc>
          <w:tcPr>
            <w:tcW w:w="0" w:type="auto"/>
          </w:tcPr>
          <w:p w14:paraId="5A44254A" w14:textId="7F57083B"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lastRenderedPageBreak/>
              <w:t>1997 – 2010</w:t>
            </w:r>
          </w:p>
        </w:tc>
        <w:tc>
          <w:tcPr>
            <w:tcW w:w="0" w:type="auto"/>
          </w:tcPr>
          <w:p w14:paraId="035768D8" w14:textId="48E3C46E"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Johannesburg</w:t>
            </w:r>
          </w:p>
        </w:tc>
        <w:tc>
          <w:tcPr>
            <w:tcW w:w="0" w:type="auto"/>
          </w:tcPr>
          <w:p w14:paraId="4B5DDB98" w14:textId="64F399AF"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National Business Initiative</w:t>
            </w:r>
          </w:p>
        </w:tc>
        <w:tc>
          <w:tcPr>
            <w:tcW w:w="0" w:type="auto"/>
          </w:tcPr>
          <w:p w14:paraId="6ABE27BD" w14:textId="705BB3BA" w:rsidR="0099282E" w:rsidRPr="00AD39C0"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Director</w:t>
            </w:r>
          </w:p>
        </w:tc>
        <w:tc>
          <w:tcPr>
            <w:tcW w:w="0" w:type="auto"/>
          </w:tcPr>
          <w:p w14:paraId="43833B01" w14:textId="21BE193D" w:rsidR="00301397" w:rsidRPr="00301397" w:rsidRDefault="0008147F" w:rsidP="00A66A06">
            <w:pPr>
              <w:pStyle w:val="normaltableau"/>
              <w:spacing w:before="20" w:after="20"/>
              <w:jc w:val="left"/>
              <w:rPr>
                <w:rFonts w:ascii="Arial" w:hAnsi="Arial" w:cs="Arial"/>
                <w:color w:val="404040" w:themeColor="text1" w:themeTint="BF"/>
                <w:sz w:val="20"/>
              </w:rPr>
            </w:pPr>
            <w:r w:rsidRPr="00301397">
              <w:rPr>
                <w:rFonts w:ascii="Arial" w:hAnsi="Arial" w:cs="Arial"/>
                <w:color w:val="404040" w:themeColor="text1" w:themeTint="BF"/>
                <w:sz w:val="20"/>
              </w:rPr>
              <w:t>Director for education, skills development, policy and strategy</w:t>
            </w:r>
            <w:r w:rsidR="00301397" w:rsidRPr="00301397">
              <w:rPr>
                <w:rFonts w:ascii="Arial" w:hAnsi="Arial" w:cs="Arial"/>
                <w:color w:val="404040" w:themeColor="text1" w:themeTint="BF"/>
                <w:sz w:val="20"/>
              </w:rPr>
              <w:t xml:space="preserve"> at th</w:t>
            </w:r>
            <w:r w:rsidR="00301397">
              <w:rPr>
                <w:rFonts w:ascii="Arial" w:hAnsi="Arial" w:cs="Arial"/>
                <w:color w:val="404040" w:themeColor="text1" w:themeTint="BF"/>
                <w:sz w:val="20"/>
              </w:rPr>
              <w:t xml:space="preserve">e National Business Initiative: </w:t>
            </w:r>
            <w:r w:rsidR="00301397" w:rsidRPr="00301397">
              <w:rPr>
                <w:rFonts w:ascii="Arial" w:hAnsi="Arial" w:cs="Arial"/>
                <w:color w:val="404040" w:themeColor="text1" w:themeTint="BF"/>
                <w:sz w:val="20"/>
              </w:rPr>
              <w:t xml:space="preserve">a national business organization, headquartered in Johannesburg, South Africa, with 140 corporate members, focused on sustainable development and </w:t>
            </w:r>
            <w:r w:rsidR="00301397">
              <w:rPr>
                <w:rFonts w:ascii="Arial" w:hAnsi="Arial" w:cs="Arial"/>
                <w:color w:val="404040" w:themeColor="text1" w:themeTint="BF"/>
                <w:sz w:val="20"/>
              </w:rPr>
              <w:t>the role of business in society</w:t>
            </w:r>
            <w:r w:rsidR="00301397" w:rsidRPr="00301397">
              <w:rPr>
                <w:rFonts w:ascii="Arial" w:hAnsi="Arial" w:cs="Arial"/>
                <w:color w:val="404040" w:themeColor="text1" w:themeTint="BF"/>
                <w:sz w:val="20"/>
              </w:rPr>
              <w:t>.</w:t>
            </w:r>
          </w:p>
          <w:p w14:paraId="46AAEC75" w14:textId="77777777" w:rsidR="00301397" w:rsidRDefault="00301397" w:rsidP="00A66A06">
            <w:pPr>
              <w:pStyle w:val="normaltableau"/>
              <w:spacing w:before="20" w:after="20"/>
              <w:jc w:val="left"/>
              <w:rPr>
                <w:rFonts w:ascii="Arial" w:hAnsi="Arial" w:cs="Arial"/>
                <w:color w:val="404040" w:themeColor="text1" w:themeTint="BF"/>
              </w:rPr>
            </w:pPr>
          </w:p>
          <w:p w14:paraId="36F20E83" w14:textId="1C7B7101" w:rsidR="0099282E" w:rsidRDefault="0008147F" w:rsidP="00A66A06">
            <w:pPr>
              <w:pStyle w:val="normaltableau"/>
              <w:spacing w:before="20" w:after="20"/>
              <w:jc w:val="left"/>
              <w:rPr>
                <w:rFonts w:ascii="Arial" w:hAnsi="Arial" w:cs="Arial"/>
                <w:color w:val="404040" w:themeColor="text1" w:themeTint="BF"/>
                <w:sz w:val="20"/>
              </w:rPr>
            </w:pPr>
            <w:r w:rsidRPr="00301397">
              <w:rPr>
                <w:rFonts w:ascii="Arial" w:hAnsi="Arial" w:cs="Arial"/>
                <w:i/>
                <w:color w:val="404040" w:themeColor="text1" w:themeTint="BF"/>
                <w:sz w:val="20"/>
              </w:rPr>
              <w:t>Inter alia</w:t>
            </w:r>
            <w:r>
              <w:rPr>
                <w:rFonts w:ascii="Arial" w:hAnsi="Arial" w:cs="Arial"/>
                <w:color w:val="404040" w:themeColor="text1" w:themeTint="BF"/>
                <w:sz w:val="20"/>
              </w:rPr>
              <w:t>, established the Colleges Collaboration Fund, managed an Education Quality Improvement Partnership (EQUIP), established the College Industry Partnership Initiative and established and managed the JIPSA secretariat (see above)</w:t>
            </w:r>
            <w:r w:rsidR="00301397">
              <w:rPr>
                <w:rFonts w:ascii="Arial" w:hAnsi="Arial" w:cs="Arial"/>
                <w:color w:val="404040" w:themeColor="text1" w:themeTint="BF"/>
                <w:sz w:val="20"/>
              </w:rPr>
              <w:t>.</w:t>
            </w:r>
          </w:p>
          <w:p w14:paraId="0F787E33" w14:textId="77777777" w:rsidR="00301397" w:rsidRDefault="00301397" w:rsidP="00A66A06">
            <w:pPr>
              <w:pStyle w:val="normaltableau"/>
              <w:spacing w:before="20" w:after="20"/>
              <w:jc w:val="left"/>
              <w:rPr>
                <w:rFonts w:ascii="Arial" w:hAnsi="Arial" w:cs="Arial"/>
                <w:color w:val="404040" w:themeColor="text1" w:themeTint="BF"/>
                <w:sz w:val="20"/>
              </w:rPr>
            </w:pPr>
          </w:p>
          <w:sdt>
            <w:sdtPr>
              <w:rPr>
                <w:rFonts w:ascii="Arial" w:eastAsia="Times New Roman" w:hAnsi="Arial" w:cs="Arial"/>
                <w:color w:val="404040" w:themeColor="text1" w:themeTint="BF"/>
                <w:szCs w:val="20"/>
                <w:lang w:val="en-GB" w:eastAsia="bg-BG"/>
              </w:rPr>
              <w:id w:val="9459745"/>
              <w:placeholder>
                <w:docPart w:val="2C5F079181CA67488EB1E915C957C99B"/>
              </w:placeholder>
            </w:sdtPr>
            <w:sdtEndPr/>
            <w:sdtContent>
              <w:p w14:paraId="6414EC62" w14:textId="07155569" w:rsidR="00301397" w:rsidRPr="00301397" w:rsidRDefault="00301397" w:rsidP="00301397">
                <w:pPr>
                  <w:pStyle w:val="BodyText"/>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Direct responsibility for the strategic direction, leadership and management of key programs and initiatives in the NBI’s education and training portfolio, reporting to the CEO and Board. Direct reports included program and project managers, researchers, contractors and consultants, and finance and administration staff.</w:t>
                </w:r>
              </w:p>
              <w:p w14:paraId="11BD6477"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 xml:space="preserve">Hands-on management of a large and complex project portfolio, with many external partners, clients and stakeholders </w:t>
                </w:r>
              </w:p>
              <w:p w14:paraId="29C3DC2F"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Developed and maintained effective working relationships with the Deputy President of South Africa and her office, senior officials in the Presidency, and Ministers and senior officials in national and provincial government departments</w:t>
                </w:r>
              </w:p>
              <w:p w14:paraId="59E2BE54"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Developed and maintained a wide network of academic, professional and business contacts, with the aim of providing intellectual, strategic and practical support to the NBI’s work</w:t>
                </w:r>
              </w:p>
              <w:p w14:paraId="6AAC92C0"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Forged strong international partnerships, with organizations in the UK and Australia</w:t>
                </w:r>
              </w:p>
              <w:p w14:paraId="7986C1B6"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lastRenderedPageBreak/>
                  <w:t>Served on various government policy and planning advisory committees</w:t>
                </w:r>
              </w:p>
              <w:p w14:paraId="41C26DE2"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Chaired or facilitated numerous government/industry/stakeholder technical and advisory committees</w:t>
                </w:r>
              </w:p>
              <w:p w14:paraId="5AFE603A" w14:textId="77777777"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Drafted concept documents, strategic plans, project proposals and progress reports for funders, government, stakeholders and the NBI Board</w:t>
                </w:r>
              </w:p>
              <w:p w14:paraId="6654425D" w14:textId="6E4CB422" w:rsidR="00301397" w:rsidRPr="00301397" w:rsidRDefault="00301397" w:rsidP="00301397">
                <w:pPr>
                  <w:pStyle w:val="BodyText"/>
                  <w:numPr>
                    <w:ilvl w:val="0"/>
                    <w:numId w:val="9"/>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Played an organization-wide strategic plannin</w:t>
                </w:r>
                <w:r>
                  <w:rPr>
                    <w:rFonts w:ascii="Arial" w:eastAsia="Times New Roman" w:hAnsi="Arial" w:cs="Arial"/>
                    <w:color w:val="404040" w:themeColor="text1" w:themeTint="BF"/>
                    <w:szCs w:val="20"/>
                    <w:lang w:val="en-GB" w:eastAsia="bg-BG"/>
                  </w:rPr>
                  <w:t>g and policy role within the NBI</w:t>
                </w:r>
              </w:p>
              <w:p w14:paraId="022F68CC" w14:textId="77777777" w:rsidR="00301397" w:rsidRPr="007F4D4A" w:rsidRDefault="00301397" w:rsidP="00301397">
                <w:pPr>
                  <w:pStyle w:val="BodyText"/>
                  <w:rPr>
                    <w:rFonts w:ascii="Arial" w:eastAsia="Times New Roman" w:hAnsi="Arial" w:cs="Arial"/>
                    <w:i/>
                    <w:color w:val="404040" w:themeColor="text1" w:themeTint="BF"/>
                    <w:szCs w:val="20"/>
                    <w:lang w:val="en-GB" w:eastAsia="bg-BG"/>
                  </w:rPr>
                </w:pPr>
                <w:r w:rsidRPr="007F4D4A">
                  <w:rPr>
                    <w:rFonts w:ascii="Arial" w:eastAsia="Times New Roman" w:hAnsi="Arial" w:cs="Arial"/>
                    <w:i/>
                    <w:color w:val="404040" w:themeColor="text1" w:themeTint="BF"/>
                    <w:szCs w:val="20"/>
                    <w:lang w:val="en-GB" w:eastAsia="bg-BG"/>
                  </w:rPr>
                  <w:t>Achievements</w:t>
                </w:r>
              </w:p>
              <w:p w14:paraId="6FD401BE"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Proposed and managed the Joint Initiative for Priority Skills Acquisition (JIPSA), a strategic initiative of the South African Presidency, and fore-runner of the current Human Resources Development Council</w:t>
                </w:r>
              </w:p>
              <w:p w14:paraId="3353D99A"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Established a College-Industry Partnership Initiative, creating linkages between selected FET colleges and key employers in the mining, steel and construction industries, with the aim of making college provision more responsive to industry demand, and college graduates more employable</w:t>
                </w:r>
              </w:p>
              <w:p w14:paraId="32CFB200"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Designed and managed the Colleges Collaboration Fund, a 5-year, R100m ($10m) collaboration between business and government, aimed at transforming South Africa’s 152 technical colleges into a national system of 50 modern Further Education and Training institutions</w:t>
                </w:r>
              </w:p>
              <w:p w14:paraId="64EC87A9"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Played a key role in the drafting of government’s Green and White Papers on Further Education and Training, and the national plan for a new colleges landscape</w:t>
                </w:r>
              </w:p>
              <w:p w14:paraId="611D3A2E"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Ministerial appointee to the Council of the Vaal Triangle Technikon (a polytechnic institute) and Chair of Council</w:t>
                </w:r>
              </w:p>
              <w:p w14:paraId="394DE41B"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 xml:space="preserve">Member of an international technical assistance team, led by the Centre for Higher Education Policy Studies (CHEPS) in The </w:t>
                </w:r>
                <w:r w:rsidRPr="00301397">
                  <w:rPr>
                    <w:rFonts w:ascii="Arial" w:eastAsia="Times New Roman" w:hAnsi="Arial" w:cs="Arial"/>
                    <w:color w:val="404040" w:themeColor="text1" w:themeTint="BF"/>
                    <w:szCs w:val="20"/>
                    <w:lang w:val="en-GB" w:eastAsia="bg-BG"/>
                  </w:rPr>
                  <w:lastRenderedPageBreak/>
                  <w:t>Netherlands, assisting the Ministry of Higher Education, Science and Technology in Mozambique with the development of a new national framework for higher education</w:t>
                </w:r>
              </w:p>
              <w:p w14:paraId="7C34C123" w14:textId="77777777" w:rsidR="00301397" w:rsidRPr="00301397" w:rsidRDefault="00301397" w:rsidP="00301397">
                <w:pPr>
                  <w:pStyle w:val="BodyText"/>
                  <w:numPr>
                    <w:ilvl w:val="0"/>
                    <w:numId w:val="10"/>
                  </w:numPr>
                  <w:rPr>
                    <w:rFonts w:ascii="Arial" w:eastAsia="Times New Roman" w:hAnsi="Arial" w:cs="Arial"/>
                    <w:color w:val="404040" w:themeColor="text1" w:themeTint="BF"/>
                    <w:szCs w:val="20"/>
                    <w:lang w:val="en-GB" w:eastAsia="bg-BG"/>
                  </w:rPr>
                </w:pPr>
                <w:r w:rsidRPr="00301397">
                  <w:rPr>
                    <w:rFonts w:ascii="Arial" w:eastAsia="Times New Roman" w:hAnsi="Arial" w:cs="Arial"/>
                    <w:color w:val="404040" w:themeColor="text1" w:themeTint="BF"/>
                    <w:szCs w:val="20"/>
                    <w:lang w:val="en-GB" w:eastAsia="bg-BG"/>
                  </w:rPr>
                  <w:t>Recognized as a ‘go to’ person within the NBI, for strategic thinking and innovation</w:t>
                </w:r>
              </w:p>
              <w:p w14:paraId="0EE25A0C" w14:textId="77777777" w:rsidR="00301397" w:rsidRPr="00301397" w:rsidRDefault="0031669B" w:rsidP="00301397">
                <w:pPr>
                  <w:pStyle w:val="BodyText"/>
                  <w:rPr>
                    <w:rFonts w:ascii="Arial" w:eastAsia="Times New Roman" w:hAnsi="Arial" w:cs="Arial"/>
                    <w:color w:val="404040" w:themeColor="text1" w:themeTint="BF"/>
                    <w:szCs w:val="20"/>
                    <w:lang w:val="en-GB" w:eastAsia="bg-BG"/>
                  </w:rPr>
                </w:pPr>
              </w:p>
            </w:sdtContent>
          </w:sdt>
          <w:p w14:paraId="1C076F7B" w14:textId="7DC07FA9" w:rsidR="00301397" w:rsidRPr="00AD39C0" w:rsidRDefault="00301397" w:rsidP="00A66A06">
            <w:pPr>
              <w:pStyle w:val="normaltableau"/>
              <w:spacing w:before="20" w:after="20"/>
              <w:jc w:val="left"/>
              <w:rPr>
                <w:rFonts w:ascii="Arial" w:hAnsi="Arial" w:cs="Arial"/>
                <w:color w:val="404040" w:themeColor="text1" w:themeTint="BF"/>
                <w:sz w:val="20"/>
              </w:rPr>
            </w:pPr>
          </w:p>
        </w:tc>
      </w:tr>
      <w:tr w:rsidR="00301397" w:rsidRPr="00FC4483" w14:paraId="562B18B3" w14:textId="77777777" w:rsidTr="00301397">
        <w:trPr>
          <w:trHeight w:val="54"/>
          <w:jc w:val="center"/>
        </w:trPr>
        <w:tc>
          <w:tcPr>
            <w:tcW w:w="0" w:type="auto"/>
          </w:tcPr>
          <w:p w14:paraId="2A836AB7" w14:textId="7F237CD2"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lastRenderedPageBreak/>
              <w:t>1993 – 1997</w:t>
            </w:r>
          </w:p>
        </w:tc>
        <w:tc>
          <w:tcPr>
            <w:tcW w:w="0" w:type="auto"/>
          </w:tcPr>
          <w:p w14:paraId="0EA1C926" w14:textId="414ECFC5"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Cape Town</w:t>
            </w:r>
          </w:p>
        </w:tc>
        <w:tc>
          <w:tcPr>
            <w:tcW w:w="0" w:type="auto"/>
          </w:tcPr>
          <w:p w14:paraId="6FAE6209" w14:textId="07859E19"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Education Policy Unit, University of the Western Cape</w:t>
            </w:r>
          </w:p>
        </w:tc>
        <w:tc>
          <w:tcPr>
            <w:tcW w:w="0" w:type="auto"/>
          </w:tcPr>
          <w:p w14:paraId="0FF3EC0F" w14:textId="2C0EDD48"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Senior Researcher, Acting Director</w:t>
            </w:r>
          </w:p>
        </w:tc>
        <w:tc>
          <w:tcPr>
            <w:tcW w:w="0" w:type="auto"/>
          </w:tcPr>
          <w:p w14:paraId="0BF6F3A3" w14:textId="77777777" w:rsidR="0008147F" w:rsidRDefault="0008147F" w:rsidP="002B27BB">
            <w:pPr>
              <w:pStyle w:val="normaltableau"/>
              <w:spacing w:before="20" w:after="20"/>
              <w:jc w:val="left"/>
              <w:rPr>
                <w:rFonts w:ascii="Arial" w:hAnsi="Arial" w:cs="Arial"/>
                <w:color w:val="404040" w:themeColor="text1" w:themeTint="BF"/>
                <w:sz w:val="20"/>
              </w:rPr>
            </w:pPr>
            <w:r>
              <w:rPr>
                <w:rFonts w:ascii="Arial" w:hAnsi="Arial" w:cs="Arial"/>
                <w:color w:val="404040" w:themeColor="text1" w:themeTint="BF"/>
                <w:sz w:val="20"/>
              </w:rPr>
              <w:t xml:space="preserve">Responsible for the leadership and management of the research unit, while maintaining a large and active higher </w:t>
            </w:r>
            <w:r w:rsidR="002B27BB">
              <w:rPr>
                <w:rFonts w:ascii="Arial" w:hAnsi="Arial" w:cs="Arial"/>
                <w:color w:val="404040" w:themeColor="text1" w:themeTint="BF"/>
                <w:sz w:val="20"/>
              </w:rPr>
              <w:t xml:space="preserve">and further education and training </w:t>
            </w:r>
            <w:r>
              <w:rPr>
                <w:rFonts w:ascii="Arial" w:hAnsi="Arial" w:cs="Arial"/>
                <w:color w:val="404040" w:themeColor="text1" w:themeTint="BF"/>
                <w:sz w:val="20"/>
              </w:rPr>
              <w:t>research and publications portfolio</w:t>
            </w:r>
          </w:p>
          <w:p w14:paraId="1BED5E8D" w14:textId="77777777" w:rsidR="00301397" w:rsidRDefault="00301397" w:rsidP="002B27BB">
            <w:pPr>
              <w:pStyle w:val="normaltableau"/>
              <w:spacing w:before="20" w:after="20"/>
              <w:jc w:val="left"/>
              <w:rPr>
                <w:rFonts w:ascii="Arial" w:hAnsi="Arial" w:cs="Arial"/>
                <w:color w:val="404040" w:themeColor="text1" w:themeTint="BF"/>
                <w:sz w:val="20"/>
              </w:rPr>
            </w:pPr>
          </w:p>
          <w:p w14:paraId="7C5112BF" w14:textId="77777777" w:rsidR="00301397" w:rsidRPr="00301397" w:rsidRDefault="00301397" w:rsidP="00301397">
            <w:pPr>
              <w:pStyle w:val="BodyText"/>
              <w:rPr>
                <w:rFonts w:ascii="Arial" w:hAnsi="Arial"/>
                <w:i/>
              </w:rPr>
            </w:pPr>
            <w:r w:rsidRPr="00301397">
              <w:rPr>
                <w:rFonts w:ascii="Arial" w:hAnsi="Arial"/>
                <w:i/>
              </w:rPr>
              <w:t>Achievements</w:t>
            </w:r>
          </w:p>
          <w:p w14:paraId="4D492D2F" w14:textId="77777777" w:rsidR="00301397" w:rsidRPr="00301397" w:rsidRDefault="00301397" w:rsidP="00301397">
            <w:pPr>
              <w:pStyle w:val="BodyText"/>
              <w:numPr>
                <w:ilvl w:val="0"/>
                <w:numId w:val="12"/>
              </w:numPr>
              <w:rPr>
                <w:rFonts w:ascii="Arial" w:hAnsi="Arial"/>
              </w:rPr>
            </w:pPr>
            <w:r w:rsidRPr="00301397">
              <w:rPr>
                <w:rFonts w:ascii="Arial" w:hAnsi="Arial"/>
              </w:rPr>
              <w:t>Senior Researcher on the National Commission on Higher Education, appointed by the President to propose a new, post-apartheid policy and institutional framework for higher education in South Africa</w:t>
            </w:r>
          </w:p>
          <w:p w14:paraId="0B575166" w14:textId="77777777" w:rsidR="00301397" w:rsidRPr="00301397" w:rsidRDefault="00301397" w:rsidP="00301397">
            <w:pPr>
              <w:pStyle w:val="BodyText"/>
              <w:numPr>
                <w:ilvl w:val="0"/>
                <w:numId w:val="12"/>
              </w:numPr>
              <w:rPr>
                <w:rFonts w:ascii="Arial" w:hAnsi="Arial"/>
              </w:rPr>
            </w:pPr>
            <w:r w:rsidRPr="00301397">
              <w:rPr>
                <w:rFonts w:ascii="Arial" w:hAnsi="Arial"/>
              </w:rPr>
              <w:t>Member of a Ministerial Committee on Further Education; chaired a working group on policy and governance; co-authored the Final Report of the Committee</w:t>
            </w:r>
          </w:p>
          <w:p w14:paraId="1BB3A76F" w14:textId="63B40799" w:rsidR="00301397" w:rsidRDefault="00301397" w:rsidP="002B27BB">
            <w:pPr>
              <w:pStyle w:val="normaltableau"/>
              <w:spacing w:before="20" w:after="20"/>
              <w:jc w:val="left"/>
              <w:rPr>
                <w:rFonts w:ascii="Arial" w:hAnsi="Arial" w:cs="Arial"/>
                <w:color w:val="404040" w:themeColor="text1" w:themeTint="BF"/>
                <w:sz w:val="20"/>
              </w:rPr>
            </w:pPr>
          </w:p>
        </w:tc>
      </w:tr>
      <w:tr w:rsidR="00301397" w:rsidRPr="00FC4483" w14:paraId="149C2A5C" w14:textId="77777777" w:rsidTr="00301397">
        <w:trPr>
          <w:trHeight w:val="54"/>
          <w:jc w:val="center"/>
        </w:trPr>
        <w:tc>
          <w:tcPr>
            <w:tcW w:w="0" w:type="auto"/>
          </w:tcPr>
          <w:p w14:paraId="335A802A" w14:textId="1BB838BA"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1991 – 1992</w:t>
            </w:r>
          </w:p>
        </w:tc>
        <w:tc>
          <w:tcPr>
            <w:tcW w:w="0" w:type="auto"/>
          </w:tcPr>
          <w:p w14:paraId="31F39583" w14:textId="0564EA3A"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Cape Town</w:t>
            </w:r>
          </w:p>
        </w:tc>
        <w:tc>
          <w:tcPr>
            <w:tcW w:w="0" w:type="auto"/>
          </w:tcPr>
          <w:p w14:paraId="68BB9CA7" w14:textId="0B7A5E75"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National Education Policy Investigation</w:t>
            </w:r>
          </w:p>
        </w:tc>
        <w:tc>
          <w:tcPr>
            <w:tcW w:w="0" w:type="auto"/>
          </w:tcPr>
          <w:p w14:paraId="00759940" w14:textId="7086687F"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Principal Researcher</w:t>
            </w:r>
          </w:p>
        </w:tc>
        <w:tc>
          <w:tcPr>
            <w:tcW w:w="0" w:type="auto"/>
          </w:tcPr>
          <w:p w14:paraId="282B93DD" w14:textId="2FA02C95" w:rsidR="007F4D4A" w:rsidRPr="007F4D4A" w:rsidRDefault="007F4D4A" w:rsidP="007F4D4A">
            <w:pPr>
              <w:pStyle w:val="BodyText"/>
              <w:rPr>
                <w:rFonts w:ascii="Arial" w:hAnsi="Arial"/>
              </w:rPr>
            </w:pPr>
            <w:r w:rsidRPr="007F4D4A">
              <w:rPr>
                <w:rFonts w:ascii="Arial" w:hAnsi="Arial"/>
              </w:rPr>
              <w:t>A broad-based policy investigation into policy options and alternatives for a post-apartheid, democratic South Africa</w:t>
            </w:r>
            <w:r>
              <w:rPr>
                <w:rFonts w:ascii="Arial" w:hAnsi="Arial"/>
              </w:rPr>
              <w:t>.</w:t>
            </w:r>
          </w:p>
          <w:p w14:paraId="2EAB934F" w14:textId="3E4F9857" w:rsidR="007F4D4A" w:rsidRPr="007F4D4A" w:rsidRDefault="007F4D4A" w:rsidP="007F4D4A">
            <w:pPr>
              <w:pStyle w:val="BodyText"/>
              <w:rPr>
                <w:rFonts w:ascii="Arial" w:hAnsi="Arial"/>
                <w:u w:val="single"/>
              </w:rPr>
            </w:pPr>
            <w:r w:rsidRPr="007F4D4A">
              <w:rPr>
                <w:rFonts w:ascii="Arial" w:hAnsi="Arial"/>
              </w:rPr>
              <w:t>As principal researcher, I was</w:t>
            </w:r>
            <w:r>
              <w:rPr>
                <w:rFonts w:ascii="Arial" w:hAnsi="Arial"/>
                <w:u w:val="single"/>
              </w:rPr>
              <w:t xml:space="preserve"> </w:t>
            </w:r>
            <w:r>
              <w:rPr>
                <w:rFonts w:ascii="Arial" w:hAnsi="Arial"/>
              </w:rPr>
              <w:t>r</w:t>
            </w:r>
            <w:r w:rsidRPr="007F4D4A">
              <w:rPr>
                <w:rFonts w:ascii="Arial" w:hAnsi="Arial"/>
              </w:rPr>
              <w:t>esponsible for a wide portfolio of research, policy analysis and reports, on higher education, schooling and skills development</w:t>
            </w:r>
          </w:p>
          <w:p w14:paraId="073F0F13" w14:textId="77777777" w:rsidR="007F4D4A" w:rsidRPr="007F4D4A" w:rsidRDefault="007F4D4A" w:rsidP="007F4D4A">
            <w:pPr>
              <w:pStyle w:val="BodyText"/>
              <w:rPr>
                <w:rFonts w:ascii="Arial" w:hAnsi="Arial"/>
                <w:i/>
              </w:rPr>
            </w:pPr>
            <w:r w:rsidRPr="007F4D4A">
              <w:rPr>
                <w:rFonts w:ascii="Arial" w:hAnsi="Arial"/>
                <w:i/>
              </w:rPr>
              <w:t>Achievements</w:t>
            </w:r>
          </w:p>
          <w:p w14:paraId="1932096C" w14:textId="77777777" w:rsidR="007F4D4A" w:rsidRPr="007F4D4A" w:rsidRDefault="007F4D4A" w:rsidP="007F4D4A">
            <w:pPr>
              <w:pStyle w:val="BodyText"/>
              <w:numPr>
                <w:ilvl w:val="0"/>
                <w:numId w:val="13"/>
              </w:numPr>
              <w:rPr>
                <w:rFonts w:ascii="Arial" w:hAnsi="Arial"/>
              </w:rPr>
            </w:pPr>
            <w:r w:rsidRPr="007F4D4A">
              <w:rPr>
                <w:rFonts w:ascii="Arial" w:hAnsi="Arial"/>
              </w:rPr>
              <w:t>Author of numerous Working Group reports, on schooling, further and higher education, skills development, and education and training system change and systems development</w:t>
            </w:r>
          </w:p>
          <w:p w14:paraId="3A84D2EA" w14:textId="4E0B7245" w:rsidR="0008147F" w:rsidRPr="007F4D4A" w:rsidRDefault="0008147F" w:rsidP="00A66A06">
            <w:pPr>
              <w:pStyle w:val="normaltableau"/>
              <w:spacing w:before="20" w:after="20"/>
              <w:jc w:val="left"/>
              <w:rPr>
                <w:rFonts w:ascii="Arial" w:hAnsi="Arial" w:cs="Arial"/>
                <w:color w:val="404040" w:themeColor="text1" w:themeTint="BF"/>
                <w:sz w:val="20"/>
              </w:rPr>
            </w:pPr>
          </w:p>
        </w:tc>
      </w:tr>
      <w:tr w:rsidR="00301397" w:rsidRPr="00FC4483" w14:paraId="7F4A6B8C" w14:textId="77777777" w:rsidTr="00301397">
        <w:trPr>
          <w:trHeight w:val="54"/>
          <w:jc w:val="center"/>
        </w:trPr>
        <w:tc>
          <w:tcPr>
            <w:tcW w:w="0" w:type="auto"/>
          </w:tcPr>
          <w:p w14:paraId="27D5C325" w14:textId="266EA804" w:rsidR="0008147F" w:rsidRDefault="0008147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lastRenderedPageBreak/>
              <w:t>198</w:t>
            </w:r>
            <w:r w:rsidR="005810BF">
              <w:rPr>
                <w:rFonts w:ascii="Arial" w:hAnsi="Arial" w:cs="Arial"/>
                <w:color w:val="404040" w:themeColor="text1" w:themeTint="BF"/>
                <w:sz w:val="20"/>
              </w:rPr>
              <w:t>5 – 1991</w:t>
            </w:r>
          </w:p>
        </w:tc>
        <w:tc>
          <w:tcPr>
            <w:tcW w:w="0" w:type="auto"/>
          </w:tcPr>
          <w:p w14:paraId="4EAC1C36" w14:textId="7E307106" w:rsidR="0008147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Johannesburg and Cape Town</w:t>
            </w:r>
          </w:p>
        </w:tc>
        <w:tc>
          <w:tcPr>
            <w:tcW w:w="0" w:type="auto"/>
          </w:tcPr>
          <w:p w14:paraId="3BC31F2E" w14:textId="236CEFA3" w:rsidR="0008147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Khanya College, SACHED</w:t>
            </w:r>
          </w:p>
        </w:tc>
        <w:tc>
          <w:tcPr>
            <w:tcW w:w="0" w:type="auto"/>
          </w:tcPr>
          <w:p w14:paraId="47900033" w14:textId="6755AF75" w:rsidR="0008147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Project coordinator, planning coordinator and acting director</w:t>
            </w:r>
          </w:p>
        </w:tc>
        <w:tc>
          <w:tcPr>
            <w:tcW w:w="0" w:type="auto"/>
          </w:tcPr>
          <w:p w14:paraId="697A1A1B" w14:textId="77777777" w:rsidR="0008147F" w:rsidRPr="007F4D4A" w:rsidRDefault="005810BF" w:rsidP="00A66A06">
            <w:pPr>
              <w:pStyle w:val="normaltableau"/>
              <w:spacing w:before="20" w:after="20"/>
              <w:jc w:val="left"/>
              <w:rPr>
                <w:rFonts w:ascii="Arial" w:hAnsi="Arial" w:cs="Arial"/>
                <w:color w:val="404040" w:themeColor="text1" w:themeTint="BF"/>
                <w:sz w:val="20"/>
              </w:rPr>
            </w:pPr>
            <w:r w:rsidRPr="007F4D4A">
              <w:rPr>
                <w:rFonts w:ascii="Arial" w:hAnsi="Arial" w:cs="Arial"/>
                <w:color w:val="404040" w:themeColor="text1" w:themeTint="BF"/>
                <w:sz w:val="20"/>
              </w:rPr>
              <w:t>An NGO-based academic bridging college</w:t>
            </w:r>
            <w:r w:rsidR="007F4D4A" w:rsidRPr="007F4D4A">
              <w:rPr>
                <w:rFonts w:ascii="Arial" w:hAnsi="Arial" w:cs="Arial"/>
                <w:color w:val="404040" w:themeColor="text1" w:themeTint="BF"/>
                <w:sz w:val="20"/>
              </w:rPr>
              <w:t>, run in partnership with Indiana University in the United States, and with access agreements with the Universities of Cape Town, Witwatersrand and Natal.</w:t>
            </w:r>
          </w:p>
          <w:p w14:paraId="0C486656" w14:textId="77777777" w:rsidR="007F4D4A" w:rsidRPr="007F4D4A" w:rsidRDefault="007F4D4A" w:rsidP="00A66A06">
            <w:pPr>
              <w:pStyle w:val="normaltableau"/>
              <w:spacing w:before="20" w:after="20"/>
              <w:jc w:val="left"/>
              <w:rPr>
                <w:rFonts w:ascii="Arial" w:hAnsi="Arial" w:cs="Arial"/>
                <w:color w:val="404040" w:themeColor="text1" w:themeTint="BF"/>
                <w:sz w:val="20"/>
              </w:rPr>
            </w:pPr>
          </w:p>
          <w:p w14:paraId="7419FEC7" w14:textId="01A31E23" w:rsidR="007F4D4A" w:rsidRPr="007F4D4A" w:rsidRDefault="007F4D4A" w:rsidP="007F4D4A">
            <w:pPr>
              <w:pStyle w:val="BodyText"/>
              <w:rPr>
                <w:rFonts w:ascii="Arial" w:hAnsi="Arial"/>
              </w:rPr>
            </w:pPr>
            <w:r w:rsidRPr="007F4D4A">
              <w:rPr>
                <w:rFonts w:ascii="Arial" w:hAnsi="Arial"/>
              </w:rPr>
              <w:t>Played</w:t>
            </w:r>
            <w:r>
              <w:rPr>
                <w:rFonts w:ascii="Arial" w:hAnsi="Arial"/>
                <w:u w:val="single"/>
              </w:rPr>
              <w:t xml:space="preserve"> </w:t>
            </w:r>
            <w:r>
              <w:rPr>
                <w:rFonts w:ascii="Arial" w:hAnsi="Arial"/>
              </w:rPr>
              <w:t>v</w:t>
            </w:r>
            <w:r w:rsidRPr="007F4D4A">
              <w:rPr>
                <w:rFonts w:ascii="Arial" w:hAnsi="Arial"/>
              </w:rPr>
              <w:t>arious roles, including project administration, strategic planning, and project leadership and management.</w:t>
            </w:r>
          </w:p>
          <w:p w14:paraId="24500996" w14:textId="77777777" w:rsidR="007F4D4A" w:rsidRPr="007F4D4A" w:rsidRDefault="007F4D4A" w:rsidP="007F4D4A">
            <w:pPr>
              <w:pStyle w:val="BodyText"/>
              <w:rPr>
                <w:rFonts w:ascii="Arial" w:hAnsi="Arial"/>
                <w:i/>
              </w:rPr>
            </w:pPr>
            <w:r w:rsidRPr="007F4D4A">
              <w:rPr>
                <w:rFonts w:ascii="Arial" w:hAnsi="Arial"/>
                <w:i/>
              </w:rPr>
              <w:t>Achievements</w:t>
            </w:r>
          </w:p>
          <w:p w14:paraId="2D8C8B8C" w14:textId="77777777" w:rsidR="007F4D4A" w:rsidRPr="007F4D4A" w:rsidRDefault="007F4D4A" w:rsidP="007F4D4A">
            <w:pPr>
              <w:pStyle w:val="BodyText"/>
              <w:numPr>
                <w:ilvl w:val="0"/>
                <w:numId w:val="13"/>
              </w:numPr>
              <w:rPr>
                <w:rFonts w:ascii="Arial" w:hAnsi="Arial"/>
                <w:u w:val="single"/>
              </w:rPr>
            </w:pPr>
            <w:r w:rsidRPr="007F4D4A">
              <w:rPr>
                <w:rFonts w:ascii="Arial" w:hAnsi="Arial"/>
              </w:rPr>
              <w:t>Created an effective bridge to academic support and academic development programs at partner universities</w:t>
            </w:r>
          </w:p>
          <w:p w14:paraId="7A649238" w14:textId="5F1F17AE" w:rsidR="007F4D4A" w:rsidRPr="007F4D4A" w:rsidRDefault="007F4D4A" w:rsidP="00A66A06">
            <w:pPr>
              <w:pStyle w:val="normaltableau"/>
              <w:spacing w:before="20" w:after="20"/>
              <w:jc w:val="left"/>
              <w:rPr>
                <w:rFonts w:ascii="Arial" w:hAnsi="Arial" w:cs="Arial"/>
                <w:color w:val="404040" w:themeColor="text1" w:themeTint="BF"/>
                <w:sz w:val="20"/>
              </w:rPr>
            </w:pPr>
          </w:p>
        </w:tc>
      </w:tr>
      <w:tr w:rsidR="00301397" w:rsidRPr="00FC4483" w14:paraId="5AA1B0AE" w14:textId="77777777" w:rsidTr="00301397">
        <w:trPr>
          <w:trHeight w:val="54"/>
          <w:jc w:val="center"/>
        </w:trPr>
        <w:tc>
          <w:tcPr>
            <w:tcW w:w="0" w:type="auto"/>
          </w:tcPr>
          <w:p w14:paraId="749E7E06" w14:textId="6F4BB632" w:rsidR="005810B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1981 – 1985</w:t>
            </w:r>
          </w:p>
        </w:tc>
        <w:tc>
          <w:tcPr>
            <w:tcW w:w="0" w:type="auto"/>
          </w:tcPr>
          <w:p w14:paraId="7F55AABB" w14:textId="46998B95" w:rsidR="005810B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Umtata</w:t>
            </w:r>
          </w:p>
        </w:tc>
        <w:tc>
          <w:tcPr>
            <w:tcW w:w="0" w:type="auto"/>
          </w:tcPr>
          <w:p w14:paraId="1483C032" w14:textId="1718D7B9" w:rsidR="005810B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Ngangelizwe Senior Secondary School</w:t>
            </w:r>
          </w:p>
        </w:tc>
        <w:tc>
          <w:tcPr>
            <w:tcW w:w="0" w:type="auto"/>
          </w:tcPr>
          <w:p w14:paraId="1D71062C" w14:textId="2F69F10B" w:rsidR="005810BF" w:rsidRDefault="005810BF" w:rsidP="00AD39C0">
            <w:pPr>
              <w:pStyle w:val="normaltableau"/>
              <w:spacing w:before="20" w:after="20"/>
              <w:jc w:val="center"/>
              <w:rPr>
                <w:rFonts w:ascii="Arial" w:hAnsi="Arial" w:cs="Arial"/>
                <w:color w:val="404040" w:themeColor="text1" w:themeTint="BF"/>
                <w:sz w:val="20"/>
              </w:rPr>
            </w:pPr>
            <w:r>
              <w:rPr>
                <w:rFonts w:ascii="Arial" w:hAnsi="Arial" w:cs="Arial"/>
                <w:color w:val="404040" w:themeColor="text1" w:themeTint="BF"/>
                <w:sz w:val="20"/>
              </w:rPr>
              <w:t>Principal</w:t>
            </w:r>
          </w:p>
        </w:tc>
        <w:tc>
          <w:tcPr>
            <w:tcW w:w="0" w:type="auto"/>
          </w:tcPr>
          <w:p w14:paraId="6F3E0267" w14:textId="77777777" w:rsidR="007F4D4A" w:rsidRPr="007F4D4A" w:rsidRDefault="007F4D4A" w:rsidP="007F4D4A">
            <w:pPr>
              <w:pStyle w:val="BodyText"/>
              <w:keepNext/>
              <w:keepLines/>
              <w:rPr>
                <w:rFonts w:ascii="Arial" w:hAnsi="Arial"/>
                <w:i/>
              </w:rPr>
            </w:pPr>
            <w:r w:rsidRPr="007F4D4A">
              <w:rPr>
                <w:rFonts w:ascii="Arial" w:hAnsi="Arial"/>
                <w:i/>
              </w:rPr>
              <w:t>An African senior secondary school (Grades 10-12) with 650 students, 24 teaching staff, and a girls hostel</w:t>
            </w:r>
          </w:p>
          <w:p w14:paraId="45AFFD76" w14:textId="516E178F" w:rsidR="007F4D4A" w:rsidRPr="007F4D4A" w:rsidRDefault="007F4D4A" w:rsidP="007F4D4A">
            <w:pPr>
              <w:pStyle w:val="BodyText"/>
              <w:keepNext/>
              <w:keepLines/>
              <w:rPr>
                <w:rFonts w:ascii="Arial" w:hAnsi="Arial"/>
              </w:rPr>
            </w:pPr>
            <w:r>
              <w:rPr>
                <w:rFonts w:ascii="Arial" w:hAnsi="Arial"/>
              </w:rPr>
              <w:t>As a young school p</w:t>
            </w:r>
            <w:r w:rsidRPr="007F4D4A">
              <w:rPr>
                <w:rFonts w:ascii="Arial" w:hAnsi="Arial"/>
              </w:rPr>
              <w:t>rincipal</w:t>
            </w:r>
            <w:r>
              <w:rPr>
                <w:rFonts w:ascii="Arial" w:hAnsi="Arial"/>
              </w:rPr>
              <w:t>, I had d</w:t>
            </w:r>
            <w:r w:rsidRPr="007F4D4A">
              <w:rPr>
                <w:rFonts w:ascii="Arial" w:hAnsi="Arial"/>
              </w:rPr>
              <w:t>irect responsibility for the academic leadership, management and administration of a large, disadvantaged township school, including a girls hostel</w:t>
            </w:r>
          </w:p>
          <w:p w14:paraId="0B9B84AB" w14:textId="77777777" w:rsidR="007F4D4A" w:rsidRPr="007F4D4A" w:rsidRDefault="007F4D4A" w:rsidP="007F4D4A">
            <w:pPr>
              <w:pStyle w:val="BodyText"/>
              <w:rPr>
                <w:rFonts w:ascii="Arial" w:hAnsi="Arial"/>
                <w:i/>
              </w:rPr>
            </w:pPr>
            <w:r w:rsidRPr="007F4D4A">
              <w:rPr>
                <w:rFonts w:ascii="Arial" w:hAnsi="Arial"/>
                <w:i/>
              </w:rPr>
              <w:t>Achievements</w:t>
            </w:r>
          </w:p>
          <w:p w14:paraId="683D3DB4" w14:textId="77777777" w:rsidR="007F4D4A" w:rsidRPr="007F4D4A" w:rsidRDefault="007F4D4A" w:rsidP="007F4D4A">
            <w:pPr>
              <w:pStyle w:val="BodyText"/>
              <w:numPr>
                <w:ilvl w:val="0"/>
                <w:numId w:val="13"/>
              </w:numPr>
              <w:rPr>
                <w:rFonts w:ascii="Arial" w:hAnsi="Arial"/>
              </w:rPr>
            </w:pPr>
            <w:r w:rsidRPr="007F4D4A">
              <w:rPr>
                <w:rFonts w:ascii="Arial" w:hAnsi="Arial"/>
              </w:rPr>
              <w:t>Dramatically improved the matriculation pass rate and the university entrance rate in a previously failing school, in an impoverished rural area of South Africa</w:t>
            </w:r>
          </w:p>
          <w:p w14:paraId="10751B54" w14:textId="77777777" w:rsidR="007F4D4A" w:rsidRPr="007F4D4A" w:rsidRDefault="007F4D4A" w:rsidP="007F4D4A">
            <w:pPr>
              <w:pStyle w:val="BodyText"/>
              <w:numPr>
                <w:ilvl w:val="0"/>
                <w:numId w:val="13"/>
              </w:numPr>
              <w:rPr>
                <w:rFonts w:ascii="Arial" w:hAnsi="Arial"/>
              </w:rPr>
            </w:pPr>
            <w:r w:rsidRPr="007F4D4A">
              <w:rPr>
                <w:rFonts w:ascii="Arial" w:hAnsi="Arial"/>
              </w:rPr>
              <w:t>Built a strong bond of trust between staff and students</w:t>
            </w:r>
          </w:p>
          <w:p w14:paraId="77A61F6F" w14:textId="77777777" w:rsidR="007F4D4A" w:rsidRPr="007F4D4A" w:rsidRDefault="007F4D4A" w:rsidP="007F4D4A">
            <w:pPr>
              <w:pStyle w:val="BodyText"/>
              <w:numPr>
                <w:ilvl w:val="0"/>
                <w:numId w:val="13"/>
              </w:numPr>
              <w:rPr>
                <w:rFonts w:ascii="Arial" w:hAnsi="Arial"/>
              </w:rPr>
            </w:pPr>
            <w:r w:rsidRPr="007F4D4A">
              <w:rPr>
                <w:rFonts w:ascii="Arial" w:hAnsi="Arial"/>
              </w:rPr>
              <w:t>Established a reputation for excellence and dedication in a previously failing institution</w:t>
            </w:r>
          </w:p>
          <w:p w14:paraId="14068ED1" w14:textId="07D0C5B9" w:rsidR="005810BF" w:rsidRPr="007F4D4A" w:rsidRDefault="005810BF" w:rsidP="00A66A06">
            <w:pPr>
              <w:pStyle w:val="normaltableau"/>
              <w:spacing w:before="20" w:after="20"/>
              <w:jc w:val="left"/>
              <w:rPr>
                <w:rFonts w:ascii="Arial" w:hAnsi="Arial" w:cs="Arial"/>
                <w:color w:val="404040" w:themeColor="text1" w:themeTint="BF"/>
                <w:sz w:val="20"/>
              </w:rPr>
            </w:pPr>
          </w:p>
        </w:tc>
      </w:tr>
    </w:tbl>
    <w:p w14:paraId="63B61D62" w14:textId="77777777" w:rsidR="0099282E" w:rsidRPr="0079206B" w:rsidRDefault="0099282E" w:rsidP="0099282E">
      <w:pPr>
        <w:pStyle w:val="NumPar1"/>
        <w:numPr>
          <w:ilvl w:val="0"/>
          <w:numId w:val="4"/>
        </w:numPr>
        <w:tabs>
          <w:tab w:val="left" w:pos="3686"/>
        </w:tabs>
        <w:spacing w:before="20" w:after="20"/>
        <w:rPr>
          <w:rFonts w:ascii="Arial" w:hAnsi="Arial" w:cs="Arial"/>
          <w:b/>
          <w:color w:val="365F91" w:themeColor="accent1" w:themeShade="BF"/>
          <w:sz w:val="20"/>
        </w:rPr>
      </w:pPr>
      <w:r w:rsidRPr="0079206B">
        <w:rPr>
          <w:rFonts w:ascii="Arial" w:hAnsi="Arial" w:cs="Arial"/>
          <w:b/>
          <w:color w:val="365F91" w:themeColor="accent1" w:themeShade="BF"/>
          <w:sz w:val="20"/>
        </w:rPr>
        <w:t xml:space="preserve">Other relevant information (e.g. publications) </w:t>
      </w:r>
    </w:p>
    <w:p w14:paraId="1C6F73FD" w14:textId="77777777" w:rsidR="001D1DFB" w:rsidRDefault="001D1DFB" w:rsidP="005810BF">
      <w:pPr>
        <w:pStyle w:val="BodyA"/>
        <w:suppressAutoHyphens/>
        <w:spacing w:before="20" w:after="20" w:line="264" w:lineRule="auto"/>
        <w:jc w:val="both"/>
        <w:rPr>
          <w:rFonts w:ascii="Arial" w:hAnsi="Arial"/>
          <w:color w:val="343434"/>
          <w:sz w:val="20"/>
        </w:rPr>
      </w:pPr>
    </w:p>
    <w:p w14:paraId="690EB6E2" w14:textId="77777777" w:rsidR="001D1DFB" w:rsidRPr="001D1DFB" w:rsidRDefault="001D1DFB" w:rsidP="001D1DFB">
      <w:pPr>
        <w:pStyle w:val="BodyA"/>
        <w:rPr>
          <w:rFonts w:ascii="Arial" w:hAnsi="Arial" w:cs="Arial"/>
          <w:sz w:val="20"/>
        </w:rPr>
      </w:pPr>
      <w:r w:rsidRPr="001D1DFB">
        <w:rPr>
          <w:rFonts w:ascii="Arial" w:hAnsi="Arial" w:cs="Arial"/>
          <w:sz w:val="20"/>
        </w:rPr>
        <w:t xml:space="preserve">Fisher, Glen and Mike Campbell 2015 </w:t>
      </w:r>
      <w:r w:rsidRPr="001D1DFB">
        <w:rPr>
          <w:rFonts w:ascii="Arial" w:hAnsi="Arial" w:cs="Arial"/>
          <w:i/>
          <w:sz w:val="20"/>
        </w:rPr>
        <w:t>Planning with Purpose: The Use of Labour Market Intelligence for Skills Planning in South Africa</w:t>
      </w:r>
      <w:r w:rsidRPr="001D1DFB">
        <w:rPr>
          <w:rFonts w:ascii="Arial" w:hAnsi="Arial" w:cs="Arial"/>
          <w:sz w:val="20"/>
        </w:rPr>
        <w:t>. Final Report, EU-South Africa Skills Planning Dialogue</w:t>
      </w:r>
    </w:p>
    <w:p w14:paraId="748AE4D9" w14:textId="77777777" w:rsidR="001D1DFB" w:rsidRPr="001D1DFB" w:rsidRDefault="001D1DFB" w:rsidP="001D1DFB">
      <w:pPr>
        <w:pStyle w:val="BodyA"/>
        <w:rPr>
          <w:rFonts w:ascii="Arial" w:hAnsi="Arial" w:cs="Arial"/>
          <w:sz w:val="20"/>
        </w:rPr>
      </w:pPr>
    </w:p>
    <w:p w14:paraId="7AC16E93" w14:textId="6354C469" w:rsidR="001D1DFB" w:rsidRPr="001D1DFB" w:rsidRDefault="001D1DFB" w:rsidP="001D1DFB">
      <w:pPr>
        <w:pStyle w:val="BodyA"/>
        <w:rPr>
          <w:rFonts w:ascii="Arial" w:hAnsi="Arial" w:cs="Arial"/>
          <w:sz w:val="20"/>
        </w:rPr>
      </w:pPr>
      <w:r w:rsidRPr="001D1DFB">
        <w:rPr>
          <w:rFonts w:ascii="Arial" w:hAnsi="Arial" w:cs="Arial"/>
          <w:sz w:val="20"/>
        </w:rPr>
        <w:t xml:space="preserve">Fisher, Glen 2011 </w:t>
      </w:r>
      <w:r w:rsidRPr="001D1DFB">
        <w:rPr>
          <w:rFonts w:ascii="Arial" w:hAnsi="Arial" w:cs="Arial"/>
          <w:i/>
          <w:sz w:val="20"/>
        </w:rPr>
        <w:t>Improving Throughput in the Engineering Bachelors Degree</w:t>
      </w:r>
      <w:r w:rsidRPr="001D1DFB">
        <w:rPr>
          <w:rFonts w:ascii="Arial" w:hAnsi="Arial" w:cs="Arial"/>
          <w:sz w:val="20"/>
        </w:rPr>
        <w:t>. Engineering Council of South Africa</w:t>
      </w:r>
    </w:p>
    <w:p w14:paraId="69BBEA0C" w14:textId="77777777" w:rsidR="001D1DFB" w:rsidRDefault="001D1DFB" w:rsidP="005810BF">
      <w:pPr>
        <w:pStyle w:val="BodyA"/>
        <w:suppressAutoHyphens/>
        <w:spacing w:before="20" w:after="20" w:line="264" w:lineRule="auto"/>
        <w:jc w:val="both"/>
        <w:rPr>
          <w:rFonts w:ascii="Arial" w:hAnsi="Arial"/>
          <w:color w:val="343434"/>
          <w:sz w:val="20"/>
        </w:rPr>
      </w:pPr>
    </w:p>
    <w:p w14:paraId="0539EC7F" w14:textId="190037C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lastRenderedPageBreak/>
        <w:t xml:space="preserve">Fisher, Glen and Ian Scott 2011 </w:t>
      </w:r>
      <w:r w:rsidRPr="005810BF">
        <w:rPr>
          <w:rFonts w:ascii="Arial" w:hAnsi="Arial"/>
          <w:i/>
          <w:color w:val="343434"/>
          <w:sz w:val="20"/>
        </w:rPr>
        <w:t>The Role of Higher Education in Closing the Skills Gap in South Africa</w:t>
      </w:r>
      <w:r w:rsidRPr="005810BF">
        <w:rPr>
          <w:rFonts w:ascii="Arial" w:hAnsi="Arial"/>
          <w:color w:val="343434"/>
          <w:sz w:val="20"/>
        </w:rPr>
        <w:t>. World Bank. Pretoria</w:t>
      </w:r>
    </w:p>
    <w:p w14:paraId="1A328361"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1EE6DF68" w14:textId="7777777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t xml:space="preserve">Fisher, Glen and Marianne Scott 2008  Public Further Education and Training Colleges in South Africa. In Elsner, Paul A., Boggs, George R., Irwin, Judith T. (eds) </w:t>
      </w:r>
      <w:r w:rsidRPr="005810BF">
        <w:rPr>
          <w:rFonts w:ascii="Arial" w:hAnsi="Arial"/>
          <w:i/>
          <w:color w:val="343434"/>
          <w:sz w:val="20"/>
        </w:rPr>
        <w:t>Global Development of Community Colleges, Technical Colleges and Further Education Programs</w:t>
      </w:r>
      <w:r w:rsidRPr="005810BF">
        <w:rPr>
          <w:rFonts w:ascii="Arial" w:hAnsi="Arial"/>
          <w:color w:val="343434"/>
          <w:sz w:val="20"/>
        </w:rPr>
        <w:t>, 19 - 38. Washington DC, American Association of Community Colleges</w:t>
      </w:r>
    </w:p>
    <w:p w14:paraId="1A1550FB"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3ED06980" w14:textId="7777777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t xml:space="preserve">Fisher, Glen, Ros Jaff, Lesley Powell and Graham Hall 2003  Public Further Education and Training Colleges. In </w:t>
      </w:r>
      <w:r w:rsidRPr="005810BF">
        <w:rPr>
          <w:rFonts w:ascii="Arial" w:hAnsi="Arial"/>
          <w:i/>
          <w:color w:val="343434"/>
          <w:sz w:val="20"/>
        </w:rPr>
        <w:t>Human Resources Development Review: Education, Employment and Skills in South Africa</w:t>
      </w:r>
      <w:r w:rsidRPr="005810BF">
        <w:rPr>
          <w:rFonts w:ascii="Arial" w:hAnsi="Arial"/>
          <w:color w:val="343434"/>
          <w:sz w:val="20"/>
        </w:rPr>
        <w:t>, 326 – 351. Cape Town, Human Sciences Research Council and East Lansing: Michigan State University Press</w:t>
      </w:r>
    </w:p>
    <w:p w14:paraId="5C6C35CE"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3E5905AA" w14:textId="7777777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t xml:space="preserve">Fisher, Glen 1998  Policy, Governance and the Reconstruction of Higher Education in South Africa. </w:t>
      </w:r>
      <w:r w:rsidRPr="005810BF">
        <w:rPr>
          <w:rFonts w:ascii="Arial" w:hAnsi="Arial"/>
          <w:i/>
          <w:color w:val="343434"/>
          <w:sz w:val="20"/>
        </w:rPr>
        <w:t>Higher Education Policy</w:t>
      </w:r>
      <w:r w:rsidRPr="005810BF">
        <w:rPr>
          <w:rFonts w:ascii="Arial" w:hAnsi="Arial"/>
          <w:color w:val="343434"/>
          <w:sz w:val="20"/>
        </w:rPr>
        <w:t>, 11 (2,3) 121 – 140</w:t>
      </w:r>
    </w:p>
    <w:p w14:paraId="783B1ED3"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0F1A7D37" w14:textId="7777777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t xml:space="preserve">Fisher, Glen 1996 The Making of an Historian: Oral Histories from a ‘Disputatious Discipline’. </w:t>
      </w:r>
      <w:r w:rsidRPr="005810BF">
        <w:rPr>
          <w:rFonts w:ascii="Arial" w:hAnsi="Arial"/>
          <w:i/>
          <w:color w:val="343434"/>
          <w:sz w:val="20"/>
        </w:rPr>
        <w:t>Perspectives in Education</w:t>
      </w:r>
      <w:r w:rsidRPr="005810BF">
        <w:rPr>
          <w:rFonts w:ascii="Arial" w:hAnsi="Arial"/>
          <w:color w:val="343434"/>
          <w:sz w:val="20"/>
        </w:rPr>
        <w:t>, 17 (1) 1 – 26</w:t>
      </w:r>
    </w:p>
    <w:p w14:paraId="06426480"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3C163AD9" w14:textId="77777777" w:rsidR="005810BF" w:rsidRPr="005810BF" w:rsidRDefault="005810BF" w:rsidP="005810BF">
      <w:pPr>
        <w:pStyle w:val="BodyA"/>
        <w:suppressAutoHyphens/>
        <w:spacing w:before="20" w:after="20" w:line="264" w:lineRule="auto"/>
        <w:jc w:val="both"/>
        <w:rPr>
          <w:rFonts w:ascii="Arial" w:hAnsi="Arial"/>
          <w:color w:val="343434"/>
          <w:sz w:val="20"/>
        </w:rPr>
      </w:pPr>
      <w:r w:rsidRPr="005810BF">
        <w:rPr>
          <w:rFonts w:ascii="Arial" w:hAnsi="Arial"/>
          <w:color w:val="343434"/>
          <w:sz w:val="20"/>
        </w:rPr>
        <w:t xml:space="preserve">Fisher, Glen 1993  Against Vocationalism: The Case for a Late-Selection, High Participation South African School System. </w:t>
      </w:r>
      <w:r w:rsidRPr="005810BF">
        <w:rPr>
          <w:rFonts w:ascii="Arial" w:hAnsi="Arial"/>
          <w:i/>
          <w:color w:val="343434"/>
          <w:sz w:val="20"/>
        </w:rPr>
        <w:t>Education with Production</w:t>
      </w:r>
      <w:r w:rsidRPr="005810BF">
        <w:rPr>
          <w:rFonts w:ascii="Arial" w:hAnsi="Arial"/>
          <w:color w:val="343434"/>
          <w:sz w:val="20"/>
        </w:rPr>
        <w:t>, 10 (1) 77 – 110</w:t>
      </w:r>
    </w:p>
    <w:p w14:paraId="3BDC6116" w14:textId="77777777" w:rsidR="005810BF" w:rsidRPr="005810BF" w:rsidRDefault="005810BF" w:rsidP="005810BF">
      <w:pPr>
        <w:pStyle w:val="BodyA"/>
        <w:suppressAutoHyphens/>
        <w:spacing w:before="20" w:after="20" w:line="264" w:lineRule="auto"/>
        <w:jc w:val="both"/>
        <w:rPr>
          <w:rFonts w:ascii="Arial" w:hAnsi="Arial"/>
          <w:color w:val="343434"/>
          <w:sz w:val="20"/>
        </w:rPr>
      </w:pPr>
    </w:p>
    <w:p w14:paraId="1085630F" w14:textId="77777777" w:rsidR="005810BF" w:rsidRPr="005810BF" w:rsidRDefault="005810BF" w:rsidP="005810BF">
      <w:pPr>
        <w:pStyle w:val="BodyA"/>
        <w:suppressAutoHyphens/>
        <w:spacing w:before="20" w:after="20" w:line="264" w:lineRule="auto"/>
        <w:jc w:val="both"/>
        <w:rPr>
          <w:rFonts w:ascii="Arial" w:eastAsia="Times New Roman" w:hAnsi="Arial"/>
          <w:color w:val="auto"/>
          <w:sz w:val="20"/>
          <w:lang w:val="en-GB" w:bidi="x-none"/>
        </w:rPr>
      </w:pPr>
      <w:r w:rsidRPr="005810BF">
        <w:rPr>
          <w:rFonts w:ascii="Arial" w:hAnsi="Arial"/>
          <w:color w:val="343434"/>
          <w:sz w:val="20"/>
        </w:rPr>
        <w:t xml:space="preserve">Fisher, Glen and Ian Scott 1993  Approaches to the Development of Intermediate Post-Secondary Education in South Africa. </w:t>
      </w:r>
      <w:r w:rsidRPr="005810BF">
        <w:rPr>
          <w:rFonts w:ascii="Arial" w:hAnsi="Arial"/>
          <w:i/>
          <w:color w:val="343434"/>
          <w:sz w:val="20"/>
        </w:rPr>
        <w:t>South African Journal of Higher Education</w:t>
      </w:r>
      <w:r w:rsidRPr="005810BF">
        <w:rPr>
          <w:rFonts w:ascii="Arial" w:hAnsi="Arial"/>
          <w:color w:val="343434"/>
          <w:sz w:val="20"/>
        </w:rPr>
        <w:t>, Research Supplement, 7 (1) 43 - 58</w:t>
      </w:r>
    </w:p>
    <w:p w14:paraId="7CA8DF02" w14:textId="4A5C5ADA" w:rsidR="0099282E" w:rsidRPr="005810BF" w:rsidRDefault="0099282E" w:rsidP="005810BF">
      <w:pPr>
        <w:pStyle w:val="Title"/>
        <w:pBdr>
          <w:bottom w:val="none" w:sz="0" w:space="0" w:color="auto"/>
        </w:pBdr>
        <w:spacing w:before="0" w:after="0"/>
        <w:ind w:left="720"/>
        <w:contextualSpacing w:val="0"/>
        <w:rPr>
          <w:rFonts w:cs="Arial"/>
          <w:b/>
          <w:color w:val="404040" w:themeColor="text1" w:themeTint="BF"/>
          <w:sz w:val="20"/>
        </w:rPr>
      </w:pPr>
    </w:p>
    <w:p w14:paraId="5D918B17" w14:textId="31054962" w:rsidR="00D90068" w:rsidRPr="00D90068" w:rsidRDefault="00D90068" w:rsidP="00D90068">
      <w:pPr>
        <w:pStyle w:val="Title"/>
        <w:numPr>
          <w:ilvl w:val="0"/>
          <w:numId w:val="4"/>
        </w:numPr>
        <w:pBdr>
          <w:bottom w:val="none" w:sz="0" w:space="0" w:color="auto"/>
        </w:pBdr>
        <w:spacing w:before="0" w:after="0"/>
        <w:contextualSpacing w:val="0"/>
        <w:rPr>
          <w:rFonts w:cs="Arial"/>
          <w:b/>
          <w:color w:val="404040" w:themeColor="text1" w:themeTint="BF"/>
          <w:sz w:val="20"/>
        </w:rPr>
      </w:pPr>
      <w:r>
        <w:rPr>
          <w:rFonts w:cs="Arial"/>
          <w:b/>
          <w:color w:val="404040" w:themeColor="text1" w:themeTint="BF"/>
          <w:sz w:val="20"/>
        </w:rPr>
        <w:t>Other</w:t>
      </w:r>
      <w:bookmarkStart w:id="0" w:name="_GoBack"/>
      <w:bookmarkEnd w:id="0"/>
    </w:p>
    <w:p w14:paraId="3391D490" w14:textId="77777777" w:rsidR="00D90068" w:rsidRPr="00D90068" w:rsidRDefault="00D90068" w:rsidP="0099282E">
      <w:pPr>
        <w:pStyle w:val="Title"/>
        <w:numPr>
          <w:ilvl w:val="0"/>
          <w:numId w:val="6"/>
        </w:numPr>
        <w:pBdr>
          <w:bottom w:val="none" w:sz="0" w:space="0" w:color="auto"/>
        </w:pBdr>
        <w:spacing w:before="0" w:after="0"/>
        <w:contextualSpacing w:val="0"/>
        <w:rPr>
          <w:rFonts w:cs="Arial"/>
          <w:b/>
          <w:color w:val="404040" w:themeColor="text1" w:themeTint="BF"/>
          <w:sz w:val="20"/>
        </w:rPr>
      </w:pPr>
    </w:p>
    <w:p w14:paraId="3BEA6914" w14:textId="3EFBF3F0" w:rsidR="0099282E" w:rsidRPr="00AD39C0" w:rsidRDefault="005810BF" w:rsidP="0099282E">
      <w:pPr>
        <w:pStyle w:val="Title"/>
        <w:numPr>
          <w:ilvl w:val="0"/>
          <w:numId w:val="6"/>
        </w:numPr>
        <w:pBdr>
          <w:bottom w:val="none" w:sz="0" w:space="0" w:color="auto"/>
        </w:pBdr>
        <w:spacing w:before="0" w:after="0"/>
        <w:contextualSpacing w:val="0"/>
        <w:rPr>
          <w:rFonts w:cs="Arial"/>
          <w:b/>
          <w:color w:val="404040" w:themeColor="text1" w:themeTint="BF"/>
          <w:sz w:val="20"/>
        </w:rPr>
      </w:pPr>
      <w:r>
        <w:rPr>
          <w:rFonts w:cs="Arial"/>
          <w:color w:val="404040" w:themeColor="text1" w:themeTint="BF"/>
          <w:sz w:val="20"/>
        </w:rPr>
        <w:t>Short Course on Business and Sustainability, Prince of Wales Business and the Environment Programme, Cambridge University (2008)</w:t>
      </w:r>
    </w:p>
    <w:p w14:paraId="2ACE0154" w14:textId="79B5E839" w:rsidR="0099282E" w:rsidRPr="00AD39C0" w:rsidRDefault="005810BF" w:rsidP="0099282E">
      <w:pPr>
        <w:pStyle w:val="Title"/>
        <w:numPr>
          <w:ilvl w:val="0"/>
          <w:numId w:val="6"/>
        </w:numPr>
        <w:pBdr>
          <w:bottom w:val="none" w:sz="0" w:space="0" w:color="auto"/>
        </w:pBdr>
        <w:spacing w:before="0" w:after="0"/>
        <w:contextualSpacing w:val="0"/>
        <w:rPr>
          <w:rFonts w:cs="Arial"/>
          <w:b/>
          <w:color w:val="404040" w:themeColor="text1" w:themeTint="BF"/>
          <w:sz w:val="20"/>
        </w:rPr>
      </w:pPr>
      <w:r>
        <w:rPr>
          <w:rFonts w:cs="Arial"/>
          <w:color w:val="404040" w:themeColor="text1" w:themeTint="BF"/>
          <w:sz w:val="20"/>
        </w:rPr>
        <w:t>Hubert H. Humphrey Fellow at the Center for the Study of Higher Education, The Pennsylvania State University (1993-4)</w:t>
      </w:r>
    </w:p>
    <w:sectPr w:rsidR="0099282E" w:rsidRPr="00AD39C0" w:rsidSect="0099282E">
      <w:footerReference w:type="default" r:id="rId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E70D02" w14:textId="77777777" w:rsidR="0031669B" w:rsidRDefault="0031669B" w:rsidP="00555650">
      <w:pPr>
        <w:spacing w:line="240" w:lineRule="auto"/>
      </w:pPr>
      <w:r>
        <w:separator/>
      </w:r>
    </w:p>
  </w:endnote>
  <w:endnote w:type="continuationSeparator" w:id="0">
    <w:p w14:paraId="7CCA11D1" w14:textId="77777777" w:rsidR="0031669B" w:rsidRDefault="0031669B" w:rsidP="005556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Optima">
    <w:panose1 w:val="02000503060000020004"/>
    <w:charset w:val="00"/>
    <w:family w:val="auto"/>
    <w:pitch w:val="variable"/>
    <w:sig w:usb0="80000067"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84972D" w14:textId="77777777" w:rsidR="00DD6EB8" w:rsidRDefault="00DD6EB8">
    <w:pPr>
      <w:pStyle w:val="Footer"/>
    </w:pPr>
    <w:r>
      <w:rPr>
        <w:noProof/>
        <w:lang w:val="en-US"/>
      </w:rPr>
      <w:drawing>
        <wp:anchor distT="0" distB="0" distL="114300" distR="114300" simplePos="0" relativeHeight="251663360" behindDoc="1" locked="0" layoutInCell="1" allowOverlap="1" wp14:anchorId="41E683C1" wp14:editId="4359486C">
          <wp:simplePos x="0" y="0"/>
          <wp:positionH relativeFrom="column">
            <wp:posOffset>923925</wp:posOffset>
          </wp:positionH>
          <wp:positionV relativeFrom="paragraph">
            <wp:posOffset>8082915</wp:posOffset>
          </wp:positionV>
          <wp:extent cx="6257925" cy="897255"/>
          <wp:effectExtent l="19050" t="0" r="9525" b="0"/>
          <wp:wrapNone/>
          <wp:docPr id="2" name="Bild 6" descr="\\DROBO-FS\LP_Storage\002_Aktuelle Projekte\ibf\Geschäftsausstattung\Briefbogen\Briefbogen_Layout2_Korrektu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DROBO-FS\LP_Storage\002_Aktuelle Projekte\ibf\Geschäftsausstattung\Briefbogen\Briefbogen_Layout2_Korrektur22.jpg"/>
                  <pic:cNvPicPr>
                    <a:picLocks noChangeAspect="1" noChangeArrowheads="1"/>
                  </pic:cNvPicPr>
                </pic:nvPicPr>
                <pic:blipFill>
                  <a:blip r:embed="rId1"/>
                  <a:srcRect t="91606"/>
                  <a:stretch>
                    <a:fillRect/>
                  </a:stretch>
                </pic:blipFill>
                <pic:spPr bwMode="auto">
                  <a:xfrm>
                    <a:off x="0" y="0"/>
                    <a:ext cx="6257925" cy="897255"/>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662336" behindDoc="1" locked="0" layoutInCell="1" allowOverlap="1" wp14:anchorId="533C31BF" wp14:editId="474D5669">
          <wp:simplePos x="0" y="0"/>
          <wp:positionH relativeFrom="column">
            <wp:posOffset>742950</wp:posOffset>
          </wp:positionH>
          <wp:positionV relativeFrom="paragraph">
            <wp:posOffset>9168765</wp:posOffset>
          </wp:positionV>
          <wp:extent cx="6257925" cy="897255"/>
          <wp:effectExtent l="19050" t="0" r="9525" b="0"/>
          <wp:wrapNone/>
          <wp:docPr id="4" name="Bild 6" descr="\\DROBO-FS\LP_Storage\002_Aktuelle Projekte\ibf\Geschäftsausstattung\Briefbogen\Briefbogen_Layout2_Korrektu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DROBO-FS\LP_Storage\002_Aktuelle Projekte\ibf\Geschäftsausstattung\Briefbogen\Briefbogen_Layout2_Korrektur22.jpg"/>
                  <pic:cNvPicPr>
                    <a:picLocks noChangeAspect="1" noChangeArrowheads="1"/>
                  </pic:cNvPicPr>
                </pic:nvPicPr>
                <pic:blipFill>
                  <a:blip r:embed="rId1"/>
                  <a:srcRect t="91606"/>
                  <a:stretch>
                    <a:fillRect/>
                  </a:stretch>
                </pic:blipFill>
                <pic:spPr bwMode="auto">
                  <a:xfrm>
                    <a:off x="0" y="0"/>
                    <a:ext cx="6257925" cy="897255"/>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661312" behindDoc="1" locked="0" layoutInCell="1" allowOverlap="1" wp14:anchorId="7CF8D4CE" wp14:editId="7108DACB">
          <wp:simplePos x="0" y="0"/>
          <wp:positionH relativeFrom="column">
            <wp:posOffset>742950</wp:posOffset>
          </wp:positionH>
          <wp:positionV relativeFrom="paragraph">
            <wp:posOffset>9168765</wp:posOffset>
          </wp:positionV>
          <wp:extent cx="6257925" cy="897255"/>
          <wp:effectExtent l="19050" t="0" r="9525" b="0"/>
          <wp:wrapNone/>
          <wp:docPr id="5" name="Bild 6" descr="\\DROBO-FS\LP_Storage\002_Aktuelle Projekte\ibf\Geschäftsausstattung\Briefbogen\Briefbogen_Layout2_Korrektu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DROBO-FS\LP_Storage\002_Aktuelle Projekte\ibf\Geschäftsausstattung\Briefbogen\Briefbogen_Layout2_Korrektur22.jpg"/>
                  <pic:cNvPicPr>
                    <a:picLocks noChangeAspect="1" noChangeArrowheads="1"/>
                  </pic:cNvPicPr>
                </pic:nvPicPr>
                <pic:blipFill>
                  <a:blip r:embed="rId1"/>
                  <a:srcRect t="91606"/>
                  <a:stretch>
                    <a:fillRect/>
                  </a:stretch>
                </pic:blipFill>
                <pic:spPr bwMode="auto">
                  <a:xfrm>
                    <a:off x="0" y="0"/>
                    <a:ext cx="6257925" cy="89725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13CA73" w14:textId="77777777" w:rsidR="0031669B" w:rsidRDefault="0031669B" w:rsidP="00555650">
      <w:pPr>
        <w:spacing w:line="240" w:lineRule="auto"/>
      </w:pPr>
      <w:r>
        <w:separator/>
      </w:r>
    </w:p>
  </w:footnote>
  <w:footnote w:type="continuationSeparator" w:id="0">
    <w:p w14:paraId="5AB68743" w14:textId="77777777" w:rsidR="0031669B" w:rsidRDefault="0031669B" w:rsidP="00555650">
      <w:pPr>
        <w:spacing w:line="240" w:lineRule="auto"/>
      </w:pPr>
      <w:r>
        <w:continuationSeparator/>
      </w:r>
    </w:p>
  </w:footnote>
  <w:footnote w:id="1">
    <w:p w14:paraId="7BBE969A" w14:textId="77777777" w:rsidR="00DD6EB8" w:rsidRPr="00A66A06" w:rsidRDefault="00DD6EB8">
      <w:pPr>
        <w:pStyle w:val="FootnoteText"/>
        <w:rPr>
          <w:lang w:val="en-US"/>
        </w:rPr>
      </w:pPr>
      <w:r>
        <w:rPr>
          <w:rStyle w:val="FootnoteReference"/>
        </w:rPr>
        <w:footnoteRef/>
      </w:r>
      <w:r>
        <w:t xml:space="preserve"> </w:t>
      </w:r>
      <w:r>
        <w:rPr>
          <w:lang w:val="en-US"/>
        </w:rPr>
        <w:t>Note: Enrolled as PhD candidate at the University of the Western Cape, whilst on the staff of the Education Policy Unit; withdrew on appointment as Director at the National Business Initiative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8249D3"/>
    <w:multiLevelType w:val="hybridMultilevel"/>
    <w:tmpl w:val="CC38101E"/>
    <w:lvl w:ilvl="0" w:tplc="55D2E458">
      <w:start w:val="5"/>
      <w:numFmt w:val="bullet"/>
      <w:lvlText w:val="-"/>
      <w:lvlJc w:val="left"/>
      <w:pPr>
        <w:ind w:left="720" w:hanging="360"/>
      </w:pPr>
      <w:rPr>
        <w:rFonts w:ascii="Times New Roman" w:hAnsi="Times New Roman" w:cs="Times New Roman" w:hint="default"/>
        <w:color w:val="6699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5321A3"/>
    <w:multiLevelType w:val="hybridMultilevel"/>
    <w:tmpl w:val="4F1A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C80D37"/>
    <w:multiLevelType w:val="hybridMultilevel"/>
    <w:tmpl w:val="484E2E06"/>
    <w:lvl w:ilvl="0" w:tplc="71ECFA96">
      <w:start w:val="1"/>
      <w:numFmt w:val="bullet"/>
      <w:lvlText w:val=""/>
      <w:lvlJc w:val="left"/>
      <w:pPr>
        <w:ind w:left="360" w:hanging="360"/>
      </w:pPr>
      <w:rPr>
        <w:rFonts w:ascii="Wingdings" w:hAnsi="Wingdings" w:hint="default"/>
        <w:color w:val="002060"/>
        <w:sz w:val="18"/>
        <w:szCs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ACA51C8"/>
    <w:multiLevelType w:val="hybridMultilevel"/>
    <w:tmpl w:val="5F245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D159B8"/>
    <w:multiLevelType w:val="hybridMultilevel"/>
    <w:tmpl w:val="5226FFFC"/>
    <w:lvl w:ilvl="0" w:tplc="0EF89BB2">
      <w:start w:val="1"/>
      <w:numFmt w:val="decimal"/>
      <w:lvlText w:val="%1."/>
      <w:lvlJc w:val="left"/>
      <w:pPr>
        <w:ind w:left="360" w:hanging="360"/>
      </w:pPr>
      <w:rPr>
        <w:color w:val="365F91" w:themeColor="accent1" w:themeShade="B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B1C6EB0"/>
    <w:multiLevelType w:val="hybridMultilevel"/>
    <w:tmpl w:val="6CBA9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2A6A3C"/>
    <w:multiLevelType w:val="hybridMultilevel"/>
    <w:tmpl w:val="BFEC5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E16DFF"/>
    <w:multiLevelType w:val="hybridMultilevel"/>
    <w:tmpl w:val="5C3CE242"/>
    <w:lvl w:ilvl="0" w:tplc="55D2E458">
      <w:start w:val="5"/>
      <w:numFmt w:val="bullet"/>
      <w:lvlText w:val="-"/>
      <w:lvlJc w:val="left"/>
      <w:pPr>
        <w:ind w:left="1080" w:hanging="360"/>
      </w:pPr>
      <w:rPr>
        <w:rFonts w:ascii="Times New Roman" w:hAnsi="Times New Roman" w:cs="Times New Roman" w:hint="default"/>
        <w:color w:val="6699FF"/>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16E1E76"/>
    <w:multiLevelType w:val="hybridMultilevel"/>
    <w:tmpl w:val="3048B998"/>
    <w:lvl w:ilvl="0" w:tplc="AB9CEA3C">
      <w:start w:val="1"/>
      <w:numFmt w:val="bullet"/>
      <w:lvlText w:val=""/>
      <w:lvlJc w:val="left"/>
      <w:pPr>
        <w:ind w:left="360" w:hanging="360"/>
      </w:pPr>
      <w:rPr>
        <w:rFonts w:ascii="Wingdings" w:hAnsi="Wingdings" w:hint="default"/>
        <w:color w:val="17365D" w:themeColor="text2"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1A028FC"/>
    <w:multiLevelType w:val="hybridMultilevel"/>
    <w:tmpl w:val="F804484C"/>
    <w:lvl w:ilvl="0" w:tplc="AB9CEA3C">
      <w:start w:val="1"/>
      <w:numFmt w:val="bullet"/>
      <w:lvlText w:val=""/>
      <w:lvlJc w:val="left"/>
      <w:pPr>
        <w:ind w:left="720" w:hanging="360"/>
      </w:pPr>
      <w:rPr>
        <w:rFonts w:ascii="Wingdings" w:hAnsi="Wingdings" w:hint="default"/>
        <w:color w:val="17365D" w:themeColor="tex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AA3BAF"/>
    <w:multiLevelType w:val="hybridMultilevel"/>
    <w:tmpl w:val="CCAC8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AB46987"/>
    <w:multiLevelType w:val="hybridMultilevel"/>
    <w:tmpl w:val="520AB21A"/>
    <w:lvl w:ilvl="0" w:tplc="AB9CEA3C">
      <w:start w:val="1"/>
      <w:numFmt w:val="bullet"/>
      <w:lvlText w:val=""/>
      <w:lvlJc w:val="left"/>
      <w:pPr>
        <w:ind w:left="360" w:hanging="360"/>
      </w:pPr>
      <w:rPr>
        <w:rFonts w:ascii="Wingdings" w:hAnsi="Wingdings" w:hint="default"/>
        <w:color w:val="17365D" w:themeColor="text2"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CA97E26"/>
    <w:multiLevelType w:val="hybridMultilevel"/>
    <w:tmpl w:val="748A30E6"/>
    <w:lvl w:ilvl="0" w:tplc="AB9CEA3C">
      <w:start w:val="1"/>
      <w:numFmt w:val="bullet"/>
      <w:lvlText w:val=""/>
      <w:lvlJc w:val="left"/>
      <w:pPr>
        <w:ind w:left="720" w:hanging="360"/>
      </w:pPr>
      <w:rPr>
        <w:rFonts w:ascii="Wingdings" w:hAnsi="Wingdings" w:hint="default"/>
        <w:color w:val="17365D" w:themeColor="tex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7"/>
  </w:num>
  <w:num w:numId="4">
    <w:abstractNumId w:val="4"/>
  </w:num>
  <w:num w:numId="5">
    <w:abstractNumId w:val="8"/>
  </w:num>
  <w:num w:numId="6">
    <w:abstractNumId w:val="0"/>
  </w:num>
  <w:num w:numId="7">
    <w:abstractNumId w:val="2"/>
  </w:num>
  <w:num w:numId="8">
    <w:abstractNumId w:val="9"/>
  </w:num>
  <w:num w:numId="9">
    <w:abstractNumId w:val="3"/>
  </w:num>
  <w:num w:numId="10">
    <w:abstractNumId w:val="1"/>
  </w:num>
  <w:num w:numId="11">
    <w:abstractNumId w:val="6"/>
  </w:num>
  <w:num w:numId="12">
    <w:abstractNumId w:val="5"/>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82E"/>
    <w:rsid w:val="0008147F"/>
    <w:rsid w:val="000D6779"/>
    <w:rsid w:val="000E71C9"/>
    <w:rsid w:val="001D1DFB"/>
    <w:rsid w:val="00252CF3"/>
    <w:rsid w:val="002B27BB"/>
    <w:rsid w:val="002D03D4"/>
    <w:rsid w:val="002F6C22"/>
    <w:rsid w:val="00301397"/>
    <w:rsid w:val="00310D2D"/>
    <w:rsid w:val="00314AB6"/>
    <w:rsid w:val="0031669B"/>
    <w:rsid w:val="003B78F5"/>
    <w:rsid w:val="003C7BC0"/>
    <w:rsid w:val="003F6A0E"/>
    <w:rsid w:val="004058ED"/>
    <w:rsid w:val="00406BE8"/>
    <w:rsid w:val="004F7549"/>
    <w:rsid w:val="00506AB2"/>
    <w:rsid w:val="00544D46"/>
    <w:rsid w:val="00555650"/>
    <w:rsid w:val="0058005D"/>
    <w:rsid w:val="00580DCB"/>
    <w:rsid w:val="005810BF"/>
    <w:rsid w:val="00592C87"/>
    <w:rsid w:val="00595545"/>
    <w:rsid w:val="00602199"/>
    <w:rsid w:val="0060406D"/>
    <w:rsid w:val="00627DB6"/>
    <w:rsid w:val="006353D1"/>
    <w:rsid w:val="00691335"/>
    <w:rsid w:val="006F30C8"/>
    <w:rsid w:val="006F4A8A"/>
    <w:rsid w:val="0071046D"/>
    <w:rsid w:val="00727007"/>
    <w:rsid w:val="0076408F"/>
    <w:rsid w:val="00781DD4"/>
    <w:rsid w:val="007A144A"/>
    <w:rsid w:val="007F4D4A"/>
    <w:rsid w:val="008E26F3"/>
    <w:rsid w:val="0092302B"/>
    <w:rsid w:val="00950F86"/>
    <w:rsid w:val="00985631"/>
    <w:rsid w:val="0099282E"/>
    <w:rsid w:val="00996EDC"/>
    <w:rsid w:val="009B2C81"/>
    <w:rsid w:val="009E45C2"/>
    <w:rsid w:val="00A66A06"/>
    <w:rsid w:val="00AD39C0"/>
    <w:rsid w:val="00AF7957"/>
    <w:rsid w:val="00C0470A"/>
    <w:rsid w:val="00C53AEF"/>
    <w:rsid w:val="00C90A96"/>
    <w:rsid w:val="00CC41B6"/>
    <w:rsid w:val="00CD19E2"/>
    <w:rsid w:val="00D43482"/>
    <w:rsid w:val="00D90068"/>
    <w:rsid w:val="00DC6697"/>
    <w:rsid w:val="00DD225D"/>
    <w:rsid w:val="00DD6EB8"/>
    <w:rsid w:val="00DF56F5"/>
    <w:rsid w:val="00E12AE0"/>
    <w:rsid w:val="00E157AB"/>
    <w:rsid w:val="00E33FE3"/>
    <w:rsid w:val="00E35AE0"/>
    <w:rsid w:val="00E46E50"/>
    <w:rsid w:val="00EC3E6D"/>
    <w:rsid w:val="00EE3D40"/>
    <w:rsid w:val="00EE6F76"/>
    <w:rsid w:val="00F06D0C"/>
    <w:rsid w:val="00F42E33"/>
    <w:rsid w:val="00F6113C"/>
    <w:rsid w:val="00FD11C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A7BF3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color w:val="1F497D" w:themeColor="text2"/>
        <w:lang w:val="fr-BE"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82E"/>
    <w:pPr>
      <w:spacing w:after="0" w:line="312" w:lineRule="auto"/>
      <w:jc w:val="both"/>
    </w:pPr>
    <w:rPr>
      <w:rFonts w:ascii="Arial" w:eastAsia="Times New Roman" w:hAnsi="Arial" w:cs="Arial"/>
      <w:color w:val="595959"/>
      <w:lang w:val="en-GB"/>
    </w:rPr>
  </w:style>
  <w:style w:type="paragraph" w:styleId="Heading1">
    <w:name w:val="heading 1"/>
    <w:basedOn w:val="Normal"/>
    <w:next w:val="Normal"/>
    <w:link w:val="Heading1Char"/>
    <w:uiPriority w:val="9"/>
    <w:qFormat/>
    <w:rsid w:val="009928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06AB2"/>
    <w:pPr>
      <w:keepNext/>
      <w:shd w:val="clear" w:color="auto" w:fill="76923C" w:themeFill="accent3" w:themeFillShade="BF"/>
      <w:spacing w:before="240" w:after="60"/>
      <w:outlineLvl w:val="1"/>
    </w:pPr>
    <w:rPr>
      <w:rFonts w:eastAsiaTheme="majorEastAsia" w:cstheme="majorBidi"/>
      <w:b/>
      <w:bCs/>
      <w:iCs/>
      <w:color w:val="D6E3BC" w:themeColor="accent3" w:themeTint="66"/>
      <w:sz w:val="24"/>
      <w:szCs w:val="2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06AB2"/>
    <w:rPr>
      <w:rFonts w:ascii="Arial" w:eastAsiaTheme="majorEastAsia" w:hAnsi="Arial" w:cstheme="majorBidi"/>
      <w:b/>
      <w:bCs/>
      <w:iCs/>
      <w:color w:val="D6E3BC" w:themeColor="accent3" w:themeTint="66"/>
      <w:sz w:val="24"/>
      <w:szCs w:val="28"/>
      <w:shd w:val="clear" w:color="auto" w:fill="76923C" w:themeFill="accent3" w:themeFillShade="BF"/>
      <w:lang w:val="fr-FR" w:eastAsia="en-US"/>
    </w:rPr>
  </w:style>
  <w:style w:type="paragraph" w:styleId="FootnoteText">
    <w:name w:val="footnote text"/>
    <w:basedOn w:val="Normal"/>
    <w:link w:val="FootnoteTextChar"/>
    <w:semiHidden/>
    <w:rsid w:val="0092302B"/>
    <w:rPr>
      <w:sz w:val="18"/>
    </w:rPr>
  </w:style>
  <w:style w:type="character" w:customStyle="1" w:styleId="FootnoteTextChar">
    <w:name w:val="Footnote Text Char"/>
    <w:basedOn w:val="DefaultParagraphFont"/>
    <w:link w:val="FootnoteText"/>
    <w:semiHidden/>
    <w:rsid w:val="0092302B"/>
    <w:rPr>
      <w:rFonts w:ascii="Arial" w:hAnsi="Arial"/>
      <w:color w:val="595959"/>
      <w:sz w:val="18"/>
      <w:lang w:val="en-GB" w:eastAsia="en-US"/>
    </w:rPr>
  </w:style>
  <w:style w:type="paragraph" w:styleId="Title">
    <w:name w:val="Title"/>
    <w:basedOn w:val="Normal"/>
    <w:next w:val="Normal"/>
    <w:link w:val="TitleChar"/>
    <w:uiPriority w:val="10"/>
    <w:qFormat/>
    <w:rsid w:val="0099282E"/>
    <w:pPr>
      <w:pBdr>
        <w:bottom w:val="single" w:sz="8" w:space="4" w:color="4F81BD"/>
      </w:pBdr>
      <w:spacing w:before="360" w:after="240" w:line="240" w:lineRule="auto"/>
      <w:contextualSpacing/>
    </w:pPr>
    <w:rPr>
      <w:rFonts w:cs="Times New Roman"/>
      <w:color w:val="0070C0"/>
      <w:spacing w:val="5"/>
      <w:kern w:val="28"/>
      <w:sz w:val="52"/>
      <w:szCs w:val="52"/>
    </w:rPr>
  </w:style>
  <w:style w:type="character" w:customStyle="1" w:styleId="TitleChar">
    <w:name w:val="Title Char"/>
    <w:basedOn w:val="DefaultParagraphFont"/>
    <w:link w:val="Title"/>
    <w:uiPriority w:val="10"/>
    <w:rsid w:val="0099282E"/>
    <w:rPr>
      <w:rFonts w:ascii="Arial" w:eastAsia="Times New Roman" w:hAnsi="Arial" w:cs="Times New Roman"/>
      <w:color w:val="0070C0"/>
      <w:spacing w:val="5"/>
      <w:kern w:val="28"/>
      <w:sz w:val="52"/>
      <w:szCs w:val="52"/>
      <w:lang w:val="en-GB"/>
    </w:rPr>
  </w:style>
  <w:style w:type="paragraph" w:styleId="Header">
    <w:name w:val="header"/>
    <w:basedOn w:val="Normal"/>
    <w:link w:val="HeaderChar"/>
    <w:unhideWhenUsed/>
    <w:rsid w:val="0099282E"/>
    <w:pPr>
      <w:tabs>
        <w:tab w:val="center" w:pos="4536"/>
        <w:tab w:val="right" w:pos="9072"/>
      </w:tabs>
      <w:spacing w:line="240" w:lineRule="auto"/>
    </w:pPr>
  </w:style>
  <w:style w:type="character" w:customStyle="1" w:styleId="HeaderChar">
    <w:name w:val="Header Char"/>
    <w:basedOn w:val="DefaultParagraphFont"/>
    <w:link w:val="Header"/>
    <w:rsid w:val="0099282E"/>
    <w:rPr>
      <w:rFonts w:ascii="Arial" w:eastAsia="Times New Roman" w:hAnsi="Arial" w:cs="Arial"/>
      <w:color w:val="595959"/>
      <w:lang w:val="en-GB"/>
    </w:rPr>
  </w:style>
  <w:style w:type="paragraph" w:styleId="Footer">
    <w:name w:val="footer"/>
    <w:basedOn w:val="Normal"/>
    <w:link w:val="FooterChar"/>
    <w:unhideWhenUsed/>
    <w:rsid w:val="0099282E"/>
    <w:pPr>
      <w:tabs>
        <w:tab w:val="center" w:pos="4536"/>
        <w:tab w:val="right" w:pos="9072"/>
      </w:tabs>
      <w:spacing w:line="240" w:lineRule="auto"/>
    </w:pPr>
  </w:style>
  <w:style w:type="character" w:customStyle="1" w:styleId="FooterChar">
    <w:name w:val="Footer Char"/>
    <w:basedOn w:val="DefaultParagraphFont"/>
    <w:link w:val="Footer"/>
    <w:rsid w:val="0099282E"/>
    <w:rPr>
      <w:rFonts w:ascii="Arial" w:eastAsia="Times New Roman" w:hAnsi="Arial" w:cs="Arial"/>
      <w:color w:val="595959"/>
      <w:lang w:val="en-GB"/>
    </w:rPr>
  </w:style>
  <w:style w:type="paragraph" w:customStyle="1" w:styleId="normaltableau">
    <w:name w:val="normal_tableau"/>
    <w:basedOn w:val="Normal"/>
    <w:rsid w:val="0099282E"/>
    <w:pPr>
      <w:spacing w:before="120" w:after="120" w:line="240" w:lineRule="auto"/>
    </w:pPr>
    <w:rPr>
      <w:rFonts w:ascii="Optima" w:hAnsi="Optima" w:cs="Times New Roman"/>
      <w:color w:val="auto"/>
      <w:sz w:val="22"/>
      <w:lang w:eastAsia="bg-BG"/>
    </w:rPr>
  </w:style>
  <w:style w:type="paragraph" w:customStyle="1" w:styleId="Text1">
    <w:name w:val="Text 1"/>
    <w:basedOn w:val="Normal"/>
    <w:rsid w:val="0099282E"/>
    <w:pPr>
      <w:spacing w:after="240" w:line="240" w:lineRule="auto"/>
      <w:ind w:left="482"/>
    </w:pPr>
    <w:rPr>
      <w:rFonts w:ascii="Times New Roman" w:hAnsi="Times New Roman" w:cs="Times New Roman"/>
      <w:color w:val="auto"/>
      <w:sz w:val="24"/>
      <w:lang w:eastAsia="en-GB"/>
    </w:rPr>
  </w:style>
  <w:style w:type="paragraph" w:customStyle="1" w:styleId="NumPar1">
    <w:name w:val="NumPar 1"/>
    <w:basedOn w:val="Heading1"/>
    <w:next w:val="Text1"/>
    <w:rsid w:val="0099282E"/>
    <w:pPr>
      <w:keepNext w:val="0"/>
      <w:keepLines w:val="0"/>
      <w:tabs>
        <w:tab w:val="num" w:pos="480"/>
      </w:tabs>
      <w:spacing w:before="0" w:after="240" w:line="240" w:lineRule="auto"/>
      <w:ind w:left="480" w:hanging="480"/>
      <w:outlineLvl w:val="9"/>
    </w:pPr>
    <w:rPr>
      <w:rFonts w:ascii="Times New Roman" w:eastAsia="Times New Roman" w:hAnsi="Times New Roman" w:cs="Times New Roman"/>
      <w:b w:val="0"/>
      <w:bCs w:val="0"/>
      <w:color w:val="auto"/>
      <w:kern w:val="28"/>
      <w:sz w:val="24"/>
      <w:szCs w:val="20"/>
      <w:lang w:eastAsia="en-GB"/>
    </w:rPr>
  </w:style>
  <w:style w:type="paragraph" w:customStyle="1" w:styleId="Annexetitle">
    <w:name w:val="Annexe_title"/>
    <w:basedOn w:val="Heading1"/>
    <w:next w:val="Normal"/>
    <w:autoRedefine/>
    <w:rsid w:val="0099282E"/>
    <w:pPr>
      <w:keepNext w:val="0"/>
      <w:keepLines w:val="0"/>
      <w:pageBreakBefore/>
      <w:tabs>
        <w:tab w:val="left" w:pos="1701"/>
        <w:tab w:val="left" w:pos="2552"/>
      </w:tabs>
      <w:spacing w:before="20" w:after="20" w:line="240" w:lineRule="auto"/>
      <w:jc w:val="center"/>
      <w:outlineLvl w:val="9"/>
    </w:pPr>
    <w:rPr>
      <w:rFonts w:ascii="Arial" w:eastAsia="Times New Roman" w:hAnsi="Arial" w:cs="Arial"/>
      <w:bCs w:val="0"/>
      <w:caps/>
      <w:color w:val="365F91"/>
      <w:sz w:val="22"/>
      <w:szCs w:val="22"/>
      <w:lang w:eastAsia="en-GB"/>
    </w:rPr>
  </w:style>
  <w:style w:type="character" w:customStyle="1" w:styleId="Heading1Char">
    <w:name w:val="Heading 1 Char"/>
    <w:basedOn w:val="DefaultParagraphFont"/>
    <w:link w:val="Heading1"/>
    <w:uiPriority w:val="9"/>
    <w:rsid w:val="0099282E"/>
    <w:rPr>
      <w:rFonts w:asciiTheme="majorHAnsi" w:eastAsiaTheme="majorEastAsia" w:hAnsiTheme="majorHAnsi" w:cstheme="majorBidi"/>
      <w:b/>
      <w:bCs/>
      <w:color w:val="365F91" w:themeColor="accent1" w:themeShade="BF"/>
      <w:sz w:val="28"/>
      <w:szCs w:val="28"/>
      <w:lang w:val="en-GB"/>
    </w:rPr>
  </w:style>
  <w:style w:type="paragraph" w:styleId="ListParagraph">
    <w:name w:val="List Paragraph"/>
    <w:basedOn w:val="Normal"/>
    <w:uiPriority w:val="34"/>
    <w:qFormat/>
    <w:rsid w:val="00C0470A"/>
    <w:pPr>
      <w:ind w:left="720"/>
      <w:contextualSpacing/>
    </w:pPr>
  </w:style>
  <w:style w:type="character" w:styleId="FootnoteReference">
    <w:name w:val="footnote reference"/>
    <w:basedOn w:val="DefaultParagraphFont"/>
    <w:uiPriority w:val="99"/>
    <w:unhideWhenUsed/>
    <w:rsid w:val="00A66A06"/>
    <w:rPr>
      <w:vertAlign w:val="superscript"/>
    </w:rPr>
  </w:style>
  <w:style w:type="paragraph" w:customStyle="1" w:styleId="BodyA">
    <w:name w:val="Body A"/>
    <w:autoRedefine/>
    <w:rsid w:val="005810BF"/>
    <w:pPr>
      <w:spacing w:after="0" w:line="240" w:lineRule="auto"/>
    </w:pPr>
    <w:rPr>
      <w:rFonts w:ascii="Helvetica" w:eastAsia="ヒラギノ角ゴ Pro W3" w:hAnsi="Helvetica" w:cs="Times New Roman"/>
      <w:color w:val="000000"/>
      <w:sz w:val="24"/>
      <w:lang w:val="en-US"/>
    </w:rPr>
  </w:style>
  <w:style w:type="paragraph" w:styleId="BodyText">
    <w:name w:val="Body Text"/>
    <w:basedOn w:val="Normal"/>
    <w:link w:val="BodyTextChar"/>
    <w:rsid w:val="00301397"/>
    <w:pPr>
      <w:spacing w:after="200" w:line="240" w:lineRule="auto"/>
      <w:jc w:val="left"/>
    </w:pPr>
    <w:rPr>
      <w:rFonts w:asciiTheme="minorHAnsi" w:eastAsiaTheme="minorEastAsia" w:hAnsiTheme="minorHAnsi" w:cstheme="minorBidi"/>
      <w:color w:val="auto"/>
      <w:szCs w:val="22"/>
      <w:lang w:val="en-US"/>
    </w:rPr>
  </w:style>
  <w:style w:type="character" w:customStyle="1" w:styleId="BodyTextChar">
    <w:name w:val="Body Text Char"/>
    <w:basedOn w:val="DefaultParagraphFont"/>
    <w:link w:val="BodyText"/>
    <w:rsid w:val="00301397"/>
    <w:rPr>
      <w:rFonts w:asciiTheme="minorHAnsi" w:eastAsiaTheme="minorEastAsia" w:hAnsiTheme="minorHAnsi" w:cstheme="minorBidi"/>
      <w:color w:val="auto"/>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glossaryDocument" Target="glossary/document.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C5F079181CA67488EB1E915C957C99B"/>
        <w:category>
          <w:name w:val="General"/>
          <w:gallery w:val="placeholder"/>
        </w:category>
        <w:types>
          <w:type w:val="bbPlcHdr"/>
        </w:types>
        <w:behaviors>
          <w:behavior w:val="content"/>
        </w:behaviors>
        <w:guid w:val="{BD39B166-D118-104B-8DD1-4DBEA6C2EC00}"/>
      </w:docPartPr>
      <w:docPartBody>
        <w:p w:rsidR="008D782E" w:rsidRDefault="008D782E" w:rsidP="008D782E">
          <w:pPr>
            <w:pStyle w:val="2C5F079181CA67488EB1E915C957C99B"/>
          </w:pPr>
          <w:r>
            <w:t>Etiam cursus suscipit enim. Nulla facilisi. Integer eleifend diam eu diam. Donec dapibus enim sollicitudin nulla. Nam hendrerit. Nunc id nisi. Curabitur sed neque. Pellentesque placerat consequat pede.</w:t>
          </w:r>
        </w:p>
      </w:docPartBody>
    </w:docPart>
    <w:docPart>
      <w:docPartPr>
        <w:name w:val="1A8735CAAB965B4691372B83034574A2"/>
        <w:category>
          <w:name w:val="General"/>
          <w:gallery w:val="placeholder"/>
        </w:category>
        <w:types>
          <w:type w:val="bbPlcHdr"/>
        </w:types>
        <w:behaviors>
          <w:behavior w:val="content"/>
        </w:behaviors>
        <w:guid w:val="{B8CF3C9D-1F90-2F44-8329-DA66A93329DE}"/>
      </w:docPartPr>
      <w:docPartBody>
        <w:p w:rsidR="008D782E" w:rsidRDefault="008D782E" w:rsidP="008D782E">
          <w:pPr>
            <w:pStyle w:val="1A8735CAAB965B4691372B83034574A2"/>
          </w:pPr>
          <w:r>
            <w:t>Etiam cursus suscipit enim. Nulla facilisi. Integer eleifend diam eu diam. Donec dapibus enim sollicitudin nulla. Nam hendrerit. Nunc id nisi. Curabitur sed neque. Pellentesque placerat consequat pede.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Optima">
    <w:panose1 w:val="02000503060000020004"/>
    <w:charset w:val="00"/>
    <w:family w:val="auto"/>
    <w:pitch w:val="variable"/>
    <w:sig w:usb0="80000067"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ヒラギノ角ゴ Pro W3">
    <w:charset w:val="4E"/>
    <w:family w:val="auto"/>
    <w:pitch w:val="variable"/>
    <w:sig w:usb0="E00002FF" w:usb1="7AC7FFFF" w:usb2="00000012" w:usb3="00000000" w:csb0="0002000D" w:csb1="00000000"/>
  </w:font>
  <w:font w:name="ＭＳ 明朝">
    <w:charset w:val="80"/>
    <w:family w:val="auto"/>
    <w:pitch w:val="variable"/>
    <w:sig w:usb0="E00002FF" w:usb1="6AC7FDFB" w:usb2="08000012" w:usb3="00000000" w:csb0="0002009F" w:csb1="00000000"/>
  </w:font>
  <w:font w:name="Yu Mincho">
    <w:panose1 w:val="02020400000000000000"/>
    <w:charset w:val="80"/>
    <w:family w:val="auto"/>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82E"/>
    <w:rsid w:val="00736566"/>
    <w:rsid w:val="008D782E"/>
    <w:rsid w:val="009829F7"/>
    <w:rsid w:val="00AF175D"/>
    <w:rsid w:val="00B66C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C5F079181CA67488EB1E915C957C99B">
    <w:name w:val="2C5F079181CA67488EB1E915C957C99B"/>
    <w:rsid w:val="008D782E"/>
  </w:style>
  <w:style w:type="paragraph" w:customStyle="1" w:styleId="1A8735CAAB965B4691372B83034574A2">
    <w:name w:val="1A8735CAAB965B4691372B83034574A2"/>
    <w:rsid w:val="008D78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1997</Words>
  <Characters>11387</Characters>
  <Application>Microsoft Macintosh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maene</dc:creator>
  <cp:lastModifiedBy>Glen Fisher</cp:lastModifiedBy>
  <cp:revision>4</cp:revision>
  <dcterms:created xsi:type="dcterms:W3CDTF">2016-01-18T16:24:00Z</dcterms:created>
  <dcterms:modified xsi:type="dcterms:W3CDTF">2016-03-08T22:35:00Z</dcterms:modified>
</cp:coreProperties>
</file>